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22D61" w14:textId="06BBAEBE"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CC3450">
        <w:rPr>
          <w:rFonts w:ascii="Arial" w:hAnsi="Arial" w:cs="Arial"/>
          <w:b/>
          <w:bCs/>
          <w:sz w:val="24"/>
          <w:szCs w:val="24"/>
        </w:rPr>
        <w:t>100362</w:t>
      </w:r>
    </w:p>
    <w:p w14:paraId="3D63D388" w14:textId="77777777"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proofErr w:type="spellStart"/>
      <w:r w:rsidR="00DD3CA0">
        <w:rPr>
          <w:rFonts w:ascii="Arial" w:hAnsi="Arial" w:cs="Arial"/>
          <w:b/>
          <w:bCs/>
          <w:sz w:val="24"/>
          <w:szCs w:val="24"/>
        </w:rPr>
        <w:t>Elbonia</w:t>
      </w:r>
      <w:proofErr w:type="spellEnd"/>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9B6D476" w14:textId="77777777" w:rsidR="00C8468C" w:rsidRPr="00D331E8" w:rsidRDefault="00C8468C" w:rsidP="00C8468C">
      <w:pPr>
        <w:keepNext/>
        <w:tabs>
          <w:tab w:val="right" w:pos="9638"/>
        </w:tabs>
        <w:rPr>
          <w:rFonts w:ascii="Arial" w:hAnsi="Arial" w:cs="Arial"/>
        </w:rPr>
      </w:pPr>
      <w:r w:rsidRPr="00D331E8">
        <w:rPr>
          <w:rFonts w:ascii="Arial" w:hAnsi="Arial" w:cs="Arial"/>
          <w:b/>
          <w:bCs/>
          <w:sz w:val="24"/>
          <w:szCs w:val="24"/>
        </w:rPr>
        <w:t xml:space="preserve"> </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70D99774" w14:textId="14668BD7"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4B3E97">
        <w:rPr>
          <w:rFonts w:ascii="Arial" w:hAnsi="Arial" w:cs="Arial"/>
          <w:b/>
        </w:rPr>
        <w:t xml:space="preserve">KI#3 conclusion from </w:t>
      </w:r>
      <w:proofErr w:type="spellStart"/>
      <w:r w:rsidR="00836078">
        <w:rPr>
          <w:rFonts w:ascii="Arial" w:hAnsi="Arial" w:cs="Arial"/>
          <w:b/>
        </w:rPr>
        <w:t>FS_</w:t>
      </w:r>
      <w:r w:rsidR="00F24F67">
        <w:rPr>
          <w:rFonts w:ascii="Arial" w:hAnsi="Arial" w:cs="Arial"/>
          <w:b/>
        </w:rPr>
        <w:t>eNPN</w:t>
      </w:r>
      <w:proofErr w:type="spellEnd"/>
      <w:r w:rsidR="00BF2C96">
        <w:rPr>
          <w:rFonts w:ascii="Arial" w:hAnsi="Arial" w:cs="Arial"/>
          <w:b/>
        </w:rPr>
        <w:t xml:space="preserve"> </w:t>
      </w:r>
      <w:r w:rsidR="00836078">
        <w:rPr>
          <w:rFonts w:ascii="Arial" w:hAnsi="Arial" w:cs="Arial"/>
          <w:b/>
        </w:rPr>
        <w:t>moderated email discussion</w:t>
      </w:r>
    </w:p>
    <w:p w14:paraId="66943985" w14:textId="731E0A0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proofErr w:type="spellStart"/>
      <w:r w:rsidR="00F8748A">
        <w:rPr>
          <w:rFonts w:ascii="Arial" w:hAnsi="Arial" w:cs="Arial"/>
          <w:b/>
        </w:rPr>
        <w:t>FS_</w:t>
      </w:r>
      <w:r w:rsidR="00F24F67">
        <w:rPr>
          <w:rFonts w:ascii="Arial" w:hAnsi="Arial" w:cs="Arial"/>
          <w:b/>
        </w:rPr>
        <w:t>eNPN</w:t>
      </w:r>
      <w:proofErr w:type="spellEnd"/>
      <w:r w:rsidR="00BF2C96">
        <w:rPr>
          <w:rFonts w:ascii="Arial" w:hAnsi="Arial" w:cs="Arial"/>
          <w:b/>
        </w:rPr>
        <w:t xml:space="preserve"> / Rel-1</w:t>
      </w:r>
      <w:r w:rsidR="00DD3CA0">
        <w:rPr>
          <w:rFonts w:ascii="Arial" w:hAnsi="Arial" w:cs="Arial"/>
          <w:b/>
        </w:rPr>
        <w:t>7</w:t>
      </w:r>
    </w:p>
    <w:p w14:paraId="2E5333FB" w14:textId="043ABE6B"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 xml:space="preserve">proposes changes to KI#3 conclusion </w:t>
      </w:r>
      <w:proofErr w:type="spellStart"/>
      <w:r w:rsidR="008822A6">
        <w:rPr>
          <w:rFonts w:ascii="Arial" w:hAnsi="Arial" w:cs="Arial"/>
          <w:i/>
        </w:rPr>
        <w:t>inline</w:t>
      </w:r>
      <w:proofErr w:type="spellEnd"/>
      <w:r w:rsidR="008822A6">
        <w:rPr>
          <w:rFonts w:ascii="Arial" w:hAnsi="Arial" w:cs="Arial"/>
          <w:i/>
        </w:rPr>
        <w:t xml:space="preserve"> with </w:t>
      </w:r>
      <w:r w:rsidR="00B60996">
        <w:rPr>
          <w:rFonts w:ascii="Arial" w:hAnsi="Arial" w:cs="Arial"/>
          <w:i/>
        </w:rPr>
        <w:t xml:space="preserve">the moderated email discussions for </w:t>
      </w:r>
      <w:r w:rsidR="00D20286">
        <w:rPr>
          <w:rFonts w:ascii="Arial" w:hAnsi="Arial" w:cs="Arial"/>
          <w:i/>
        </w:rPr>
        <w:t xml:space="preserve">the </w:t>
      </w:r>
      <w:proofErr w:type="spellStart"/>
      <w:r w:rsidR="00B60996">
        <w:rPr>
          <w:rFonts w:ascii="Arial" w:hAnsi="Arial" w:cs="Arial"/>
          <w:i/>
        </w:rPr>
        <w:t>FS_eNPN</w:t>
      </w:r>
      <w:proofErr w:type="spellEnd"/>
      <w:r w:rsidR="00B60996">
        <w:rPr>
          <w:rFonts w:ascii="Arial" w:hAnsi="Arial" w:cs="Arial"/>
          <w:i/>
        </w:rPr>
        <w:t xml:space="preserve"> </w:t>
      </w:r>
      <w:r w:rsidR="003A0689">
        <w:rPr>
          <w:rFonts w:ascii="Arial" w:hAnsi="Arial" w:cs="Arial"/>
          <w:i/>
        </w:rPr>
        <w:t>open issues</w:t>
      </w:r>
      <w:r w:rsidR="008822A6">
        <w:rPr>
          <w:rFonts w:ascii="Arial" w:hAnsi="Arial" w:cs="Arial"/>
          <w:i/>
        </w:rPr>
        <w:t xml:space="preserve"> </w:t>
      </w:r>
      <w:r w:rsidR="004363ED">
        <w:rPr>
          <w:rFonts w:ascii="Arial" w:hAnsi="Arial" w:cs="Arial"/>
          <w:i/>
        </w:rPr>
        <w:t>for KI#3</w:t>
      </w:r>
      <w:r w:rsidR="003A0689">
        <w:rPr>
          <w:rFonts w:ascii="Arial" w:hAnsi="Arial" w:cs="Arial"/>
          <w:i/>
        </w:rPr>
        <w:t>.</w:t>
      </w:r>
    </w:p>
    <w:p w14:paraId="48FDE3B9" w14:textId="0449290E" w:rsidR="00717D43" w:rsidRDefault="005A0586" w:rsidP="00717D43">
      <w:pPr>
        <w:pStyle w:val="berschrift1"/>
        <w:rPr>
          <w:lang w:val="en-US"/>
        </w:rPr>
      </w:pPr>
      <w:r>
        <w:rPr>
          <w:lang w:val="en-US"/>
        </w:rPr>
        <w:t>1.</w:t>
      </w:r>
      <w:r>
        <w:rPr>
          <w:lang w:val="en-US"/>
        </w:rPr>
        <w:tab/>
      </w:r>
      <w:r w:rsidR="00E8616A">
        <w:rPr>
          <w:lang w:val="en-US"/>
        </w:rPr>
        <w:t>Intr</w:t>
      </w:r>
      <w:r w:rsidR="00050B2D">
        <w:rPr>
          <w:lang w:val="en-US"/>
        </w:rPr>
        <w:t>oduction</w:t>
      </w:r>
    </w:p>
    <w:p w14:paraId="0B2D0C34" w14:textId="77777777" w:rsidR="004C5B3C" w:rsidRDefault="004C5B3C" w:rsidP="004C5B3C">
      <w:pPr>
        <w:rPr>
          <w:lang w:val="en-US"/>
        </w:rPr>
      </w:pPr>
      <w:r>
        <w:rPr>
          <w:lang w:val="en-US"/>
        </w:rPr>
        <w:t xml:space="preserve">The </w:t>
      </w:r>
      <w:proofErr w:type="spellStart"/>
      <w:r w:rsidRPr="00AC7052">
        <w:rPr>
          <w:lang w:val="en-US"/>
        </w:rPr>
        <w:t>FS_eNPN</w:t>
      </w:r>
      <w:proofErr w:type="spellEnd"/>
      <w:r w:rsidRPr="00AC7052">
        <w:rPr>
          <w:lang w:val="en-US"/>
        </w:rPr>
        <w:t xml:space="preserve"> moderated email discussion</w:t>
      </w:r>
      <w:r>
        <w:rPr>
          <w:lang w:val="en-US"/>
        </w:rPr>
        <w:t xml:space="preserve"> is captured in S2-2100359.</w:t>
      </w:r>
    </w:p>
    <w:p w14:paraId="5A39DAAA" w14:textId="77777777" w:rsidR="004C5B3C" w:rsidRDefault="004C5B3C" w:rsidP="004C5B3C">
      <w:pPr>
        <w:rPr>
          <w:lang w:val="en-US"/>
        </w:rPr>
      </w:pPr>
      <w:r>
        <w:rPr>
          <w:lang w:val="en-US"/>
        </w:rPr>
        <w:t xml:space="preserve">The proposed outcome was discussed at </w:t>
      </w:r>
      <w:r w:rsidRPr="002C494A">
        <w:rPr>
          <w:lang w:val="en-US"/>
        </w:rPr>
        <w:t>SA2#143E_CC#0</w:t>
      </w:r>
      <w:r>
        <w:rPr>
          <w:lang w:val="en-US"/>
        </w:rPr>
        <w:t xml:space="preserve"> pre-meeting with notes available here: </w:t>
      </w:r>
      <w:hyperlink r:id="rId11" w:history="1">
        <w:r w:rsidRPr="00EE61C0">
          <w:rPr>
            <w:rStyle w:val="Hyperlink"/>
            <w:lang w:val="en-US"/>
          </w:rPr>
          <w:t>ftp://ftps.3gpp.org/tsg_sa/WG2_Arch/TSGS2_143e_Electronic/INBOX/CCs/Moderated_Email_Discussion/Notes%20of%20SA2%23143E_CC%230_Pre_SA2-143E_moderated_email_results_v3.zip</w:t>
        </w:r>
      </w:hyperlink>
    </w:p>
    <w:p w14:paraId="53929ECB" w14:textId="030A3841" w:rsidR="00050B2D" w:rsidRDefault="00D651D6" w:rsidP="0073464A">
      <w:pPr>
        <w:pStyle w:val="berschrift1"/>
        <w:rPr>
          <w:lang w:val="en-US"/>
        </w:rPr>
      </w:pPr>
      <w:r>
        <w:rPr>
          <w:lang w:val="en-US"/>
        </w:rPr>
        <w:t>2.</w:t>
      </w:r>
      <w:r>
        <w:rPr>
          <w:lang w:val="en-US"/>
        </w:rPr>
        <w:tab/>
      </w:r>
      <w:r w:rsidR="00034448">
        <w:rPr>
          <w:lang w:val="en-US"/>
        </w:rPr>
        <w:t>Discussion</w:t>
      </w:r>
    </w:p>
    <w:bookmarkEnd w:id="3"/>
    <w:bookmarkEnd w:id="4"/>
    <w:p w14:paraId="6BAE8CE9" w14:textId="0952D5F8" w:rsidR="002F1354" w:rsidRDefault="0062521F" w:rsidP="0062521F">
      <w:pPr>
        <w:pStyle w:val="berschrift2"/>
      </w:pPr>
      <w:r>
        <w:t>2.1</w:t>
      </w:r>
      <w:r>
        <w:tab/>
        <w:t>Questions and answers for KI#3</w:t>
      </w:r>
    </w:p>
    <w:p w14:paraId="49E72E62" w14:textId="3F574D43" w:rsidR="00930847" w:rsidRPr="00930847" w:rsidRDefault="00930847" w:rsidP="00930847">
      <w:r>
        <w:t>The following includes the questions and answers related to KI#3</w:t>
      </w:r>
      <w:r w:rsidR="00A33537">
        <w:t>.</w:t>
      </w:r>
    </w:p>
    <w:p w14:paraId="702ACE99" w14:textId="77777777" w:rsidR="0062521F" w:rsidRPr="0073464A" w:rsidRDefault="0062521F" w:rsidP="0062521F">
      <w:pPr>
        <w:pStyle w:val="berschrift2"/>
        <w:rPr>
          <w:lang w:val="en-US"/>
        </w:rPr>
      </w:pPr>
      <w:r>
        <w:rPr>
          <w:lang w:val="en-US"/>
        </w:rPr>
        <w:t>KI#3-Q1:</w:t>
      </w:r>
      <w:r>
        <w:rPr>
          <w:lang w:val="en-US"/>
        </w:rPr>
        <w:tab/>
        <w:t xml:space="preserve">Support for </w:t>
      </w:r>
      <w:r w:rsidRPr="000154AF">
        <w:rPr>
          <w:lang w:val="en-US"/>
        </w:rPr>
        <w:t>IMS deployment scenarios</w:t>
      </w:r>
      <w:r>
        <w:rPr>
          <w:lang w:val="en-US"/>
        </w:rPr>
        <w:t xml:space="preserve"> – with IMS in Separate Entity</w:t>
      </w:r>
    </w:p>
    <w:p w14:paraId="3544C9C8" w14:textId="77777777" w:rsidR="0062521F" w:rsidRPr="001F33BF" w:rsidRDefault="0062521F" w:rsidP="0062521F">
      <w:pPr>
        <w:rPr>
          <w:lang w:val="en-US"/>
        </w:rPr>
      </w:pPr>
      <w:r>
        <w:rPr>
          <w:lang w:val="en-US"/>
        </w:rPr>
        <w:t xml:space="preserve">KI#1 architecture supports UEs accessing an SNPN by using credentials from a Separate Entity. IMS deployment scenarios when KI#1 architecture </w:t>
      </w:r>
      <w:r w:rsidRPr="00454C39">
        <w:rPr>
          <w:lang w:val="en-US"/>
        </w:rPr>
        <w:t>with credentials from a Separate Entity</w:t>
      </w:r>
      <w:r>
        <w:rPr>
          <w:lang w:val="en-US"/>
        </w:rPr>
        <w:t xml:space="preserve"> is supported by an SNPN needs to be understood, e.g. whether </w:t>
      </w:r>
      <w:r w:rsidRPr="001F33BF">
        <w:rPr>
          <w:lang w:val="en-US"/>
        </w:rPr>
        <w:t xml:space="preserve">the Separate Entity </w:t>
      </w:r>
      <w:r>
        <w:rPr>
          <w:lang w:val="en-US"/>
        </w:rPr>
        <w:t xml:space="preserve">can </w:t>
      </w:r>
      <w:r w:rsidRPr="001F33BF">
        <w:rPr>
          <w:lang w:val="en-US"/>
        </w:rPr>
        <w:t>also support IMS.</w:t>
      </w:r>
    </w:p>
    <w:p w14:paraId="2AFDBD6C" w14:textId="77777777" w:rsidR="0062521F" w:rsidRDefault="0062521F" w:rsidP="0062521F">
      <w:pPr>
        <w:rPr>
          <w:lang w:val="en-US"/>
        </w:rPr>
      </w:pPr>
      <w:r w:rsidRPr="00A16822">
        <w:rPr>
          <w:b/>
        </w:rPr>
        <w:t>Question</w:t>
      </w:r>
      <w:r w:rsidRPr="00A16822">
        <w:t xml:space="preserve">: Should </w:t>
      </w:r>
      <w:r w:rsidRPr="001F33BF">
        <w:t xml:space="preserve">a </w:t>
      </w:r>
      <w:r w:rsidRPr="00A16822">
        <w:t xml:space="preserve">deployment </w:t>
      </w:r>
      <w:r w:rsidRPr="001F33BF">
        <w:t>with an SNPN supporting KI#1 functionality and the Separate Entity providing also IMS be supported</w:t>
      </w:r>
      <w:r w:rsidRPr="00A16822">
        <w:t>?</w:t>
      </w:r>
    </w:p>
    <w:p w14:paraId="6358A1D0" w14:textId="77777777" w:rsidR="0062521F" w:rsidRPr="00616C7D" w:rsidRDefault="0062521F" w:rsidP="0062521F">
      <w:pPr>
        <w:rPr>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62521F" w:rsidRPr="00616C7D" w14:paraId="2FEDE595" w14:textId="77777777" w:rsidTr="00CD40FD">
        <w:tc>
          <w:tcPr>
            <w:tcW w:w="1809" w:type="dxa"/>
            <w:shd w:val="clear" w:color="auto" w:fill="D0CECE"/>
          </w:tcPr>
          <w:p w14:paraId="5A4490A3" w14:textId="77777777" w:rsidR="0062521F" w:rsidRPr="00BF5541" w:rsidRDefault="0062521F" w:rsidP="00CD40FD">
            <w:pPr>
              <w:jc w:val="center"/>
              <w:rPr>
                <w:b/>
                <w:lang w:val="en-US"/>
              </w:rPr>
            </w:pPr>
            <w:r>
              <w:rPr>
                <w:b/>
                <w:lang w:val="en-US"/>
              </w:rPr>
              <w:t>Company name</w:t>
            </w:r>
          </w:p>
        </w:tc>
        <w:tc>
          <w:tcPr>
            <w:tcW w:w="993" w:type="dxa"/>
            <w:shd w:val="clear" w:color="auto" w:fill="D0CECE"/>
          </w:tcPr>
          <w:p w14:paraId="136DA285" w14:textId="77777777" w:rsidR="0062521F" w:rsidRDefault="0062521F" w:rsidP="00CD40FD">
            <w:pPr>
              <w:jc w:val="center"/>
              <w:rPr>
                <w:b/>
                <w:lang w:val="en-US"/>
              </w:rPr>
            </w:pPr>
            <w:r>
              <w:rPr>
                <w:b/>
                <w:lang w:val="en-US"/>
              </w:rPr>
              <w:t>Answer</w:t>
            </w:r>
          </w:p>
          <w:p w14:paraId="700091F8" w14:textId="77777777" w:rsidR="0062521F" w:rsidRDefault="0062521F" w:rsidP="00CD40FD">
            <w:pPr>
              <w:jc w:val="center"/>
              <w:rPr>
                <w:b/>
                <w:lang w:val="en-US"/>
              </w:rPr>
            </w:pPr>
            <w:r>
              <w:rPr>
                <w:b/>
                <w:lang w:val="en-US"/>
              </w:rPr>
              <w:t>(Y/N)</w:t>
            </w:r>
          </w:p>
        </w:tc>
        <w:tc>
          <w:tcPr>
            <w:tcW w:w="1842" w:type="dxa"/>
            <w:shd w:val="clear" w:color="auto" w:fill="D0CECE"/>
          </w:tcPr>
          <w:p w14:paraId="60ECC623" w14:textId="77777777" w:rsidR="0062521F" w:rsidRDefault="0062521F" w:rsidP="00CD40FD">
            <w:pPr>
              <w:jc w:val="center"/>
              <w:rPr>
                <w:b/>
                <w:lang w:val="en-US"/>
              </w:rPr>
            </w:pPr>
            <w:r>
              <w:rPr>
                <w:b/>
                <w:lang w:val="en-US"/>
              </w:rPr>
              <w:t>Should the WID be updated with a resolution of the issue?</w:t>
            </w:r>
          </w:p>
          <w:p w14:paraId="767A0E0B" w14:textId="77777777" w:rsidR="0062521F" w:rsidRPr="00BF5541" w:rsidRDefault="0062521F" w:rsidP="00CD40FD">
            <w:pPr>
              <w:jc w:val="center"/>
              <w:rPr>
                <w:b/>
                <w:lang w:val="en-US"/>
              </w:rPr>
            </w:pPr>
            <w:r>
              <w:rPr>
                <w:b/>
                <w:lang w:val="en-US"/>
              </w:rPr>
              <w:t>(Y/N/)</w:t>
            </w:r>
          </w:p>
        </w:tc>
        <w:tc>
          <w:tcPr>
            <w:tcW w:w="5103" w:type="dxa"/>
            <w:shd w:val="clear" w:color="auto" w:fill="D0CECE"/>
          </w:tcPr>
          <w:p w14:paraId="4379BA53" w14:textId="77777777" w:rsidR="0062521F" w:rsidRPr="00BF5541" w:rsidRDefault="0062521F" w:rsidP="00CD40FD">
            <w:pPr>
              <w:jc w:val="center"/>
              <w:rPr>
                <w:b/>
                <w:lang w:val="en-US"/>
              </w:rPr>
            </w:pPr>
            <w:r>
              <w:rPr>
                <w:b/>
                <w:lang w:val="en-US"/>
              </w:rPr>
              <w:t>Comments (optionally more details e.g. reasoning and what needs to be updated, if any)</w:t>
            </w:r>
          </w:p>
        </w:tc>
      </w:tr>
      <w:tr w:rsidR="0062521F" w:rsidRPr="00616C7D" w14:paraId="21E49B41" w14:textId="77777777" w:rsidTr="00CD40FD">
        <w:trPr>
          <w:trHeight w:val="1094"/>
        </w:trPr>
        <w:tc>
          <w:tcPr>
            <w:tcW w:w="1809" w:type="dxa"/>
          </w:tcPr>
          <w:p w14:paraId="548D6064" w14:textId="77777777" w:rsidR="0062521F" w:rsidRPr="00787E9E" w:rsidRDefault="0062521F" w:rsidP="00CD40FD">
            <w:pPr>
              <w:rPr>
                <w:rFonts w:eastAsia="DengXian"/>
              </w:rPr>
            </w:pPr>
            <w:r>
              <w:rPr>
                <w:rFonts w:eastAsia="DengXian"/>
              </w:rPr>
              <w:t>Ericsson</w:t>
            </w:r>
          </w:p>
        </w:tc>
        <w:tc>
          <w:tcPr>
            <w:tcW w:w="993" w:type="dxa"/>
          </w:tcPr>
          <w:p w14:paraId="4EB7BF4F" w14:textId="77777777" w:rsidR="0062521F" w:rsidRPr="00616C7D" w:rsidRDefault="0062521F" w:rsidP="00CD40FD">
            <w:pPr>
              <w:rPr>
                <w:lang w:val="en-US"/>
              </w:rPr>
            </w:pPr>
            <w:r>
              <w:rPr>
                <w:lang w:val="en-US"/>
              </w:rPr>
              <w:t>Y</w:t>
            </w:r>
          </w:p>
        </w:tc>
        <w:tc>
          <w:tcPr>
            <w:tcW w:w="1842" w:type="dxa"/>
            <w:shd w:val="clear" w:color="auto" w:fill="auto"/>
          </w:tcPr>
          <w:p w14:paraId="7A331183" w14:textId="77777777" w:rsidR="0062521F" w:rsidRPr="00616C7D" w:rsidRDefault="0062521F" w:rsidP="00CD40FD">
            <w:pPr>
              <w:rPr>
                <w:lang w:val="en-US"/>
              </w:rPr>
            </w:pPr>
            <w:r>
              <w:rPr>
                <w:lang w:val="en-US"/>
              </w:rPr>
              <w:t>Y</w:t>
            </w:r>
          </w:p>
        </w:tc>
        <w:tc>
          <w:tcPr>
            <w:tcW w:w="5103" w:type="dxa"/>
            <w:shd w:val="clear" w:color="auto" w:fill="auto"/>
          </w:tcPr>
          <w:p w14:paraId="1433CA4D" w14:textId="77777777" w:rsidR="0062521F" w:rsidRPr="00616C7D" w:rsidRDefault="0062521F" w:rsidP="00CD40FD">
            <w:pPr>
              <w:rPr>
                <w:lang w:val="en-US"/>
              </w:rPr>
            </w:pPr>
            <w:r w:rsidRPr="00A54B22">
              <w:t>The IMS deployment scenarios described in solution 24, including the ability for PDU Sessions terminating in the Separate Entity, requires only a general description for their applicability to SNPNs e.g. in an annex to TS 23.228</w:t>
            </w:r>
            <w:r w:rsidRPr="00A54B22">
              <w:rPr>
                <w:lang w:val="en-US"/>
              </w:rPr>
              <w:t>. SLA aspects are out of scope of 3GPP e.g. service continuity.</w:t>
            </w:r>
            <w:r>
              <w:rPr>
                <w:lang w:val="en-US"/>
              </w:rPr>
              <w:t xml:space="preserve"> </w:t>
            </w:r>
          </w:p>
        </w:tc>
      </w:tr>
      <w:tr w:rsidR="0062521F" w:rsidRPr="00616C7D" w14:paraId="5FE763B5" w14:textId="77777777" w:rsidTr="00CD40FD">
        <w:trPr>
          <w:trHeight w:val="1094"/>
        </w:trPr>
        <w:tc>
          <w:tcPr>
            <w:tcW w:w="1809" w:type="dxa"/>
          </w:tcPr>
          <w:p w14:paraId="5A24D7B1" w14:textId="77777777" w:rsidR="0062521F" w:rsidRPr="00104FBB" w:rsidRDefault="0062521F" w:rsidP="00CD40FD">
            <w:pPr>
              <w:rPr>
                <w:lang w:val="en-US"/>
              </w:rPr>
            </w:pPr>
            <w:r>
              <w:rPr>
                <w:rFonts w:eastAsia="DengXian"/>
              </w:rPr>
              <w:lastRenderedPageBreak/>
              <w:t>Intel</w:t>
            </w:r>
          </w:p>
        </w:tc>
        <w:tc>
          <w:tcPr>
            <w:tcW w:w="993" w:type="dxa"/>
          </w:tcPr>
          <w:p w14:paraId="52737B4A" w14:textId="77777777" w:rsidR="0062521F" w:rsidRPr="00616C7D" w:rsidRDefault="0062521F" w:rsidP="00CD40FD">
            <w:pPr>
              <w:rPr>
                <w:lang w:val="en-US"/>
              </w:rPr>
            </w:pPr>
            <w:r>
              <w:rPr>
                <w:lang w:val="en-US"/>
              </w:rPr>
              <w:t>Y</w:t>
            </w:r>
          </w:p>
        </w:tc>
        <w:tc>
          <w:tcPr>
            <w:tcW w:w="1842" w:type="dxa"/>
            <w:shd w:val="clear" w:color="auto" w:fill="auto"/>
          </w:tcPr>
          <w:p w14:paraId="334DA57E" w14:textId="77777777" w:rsidR="0062521F" w:rsidRPr="00616C7D" w:rsidRDefault="0062521F" w:rsidP="00CD40FD">
            <w:pPr>
              <w:rPr>
                <w:lang w:val="en-US"/>
              </w:rPr>
            </w:pPr>
            <w:r>
              <w:rPr>
                <w:lang w:val="en-US"/>
              </w:rPr>
              <w:t>Y</w:t>
            </w:r>
          </w:p>
        </w:tc>
        <w:tc>
          <w:tcPr>
            <w:tcW w:w="5103" w:type="dxa"/>
            <w:shd w:val="clear" w:color="auto" w:fill="auto"/>
          </w:tcPr>
          <w:p w14:paraId="44D2A3EC" w14:textId="77777777" w:rsidR="0062521F" w:rsidRPr="00616C7D" w:rsidRDefault="0062521F" w:rsidP="00CD40FD">
            <w:pPr>
              <w:rPr>
                <w:lang w:val="en-US"/>
              </w:rPr>
            </w:pPr>
            <w:r>
              <w:rPr>
                <w:lang w:val="en-US"/>
              </w:rPr>
              <w:t>We think this should be supported. This is also linked to the services supported in the Separate Entity (via UPF in Separate Entity), the Separate Entity being SNPN as discussed in KI#1-Q2.</w:t>
            </w:r>
          </w:p>
        </w:tc>
      </w:tr>
      <w:tr w:rsidR="0062521F" w:rsidRPr="00616C7D" w14:paraId="14CF61AA" w14:textId="77777777" w:rsidTr="00CD40FD">
        <w:trPr>
          <w:trHeight w:val="1094"/>
        </w:trPr>
        <w:tc>
          <w:tcPr>
            <w:tcW w:w="1809" w:type="dxa"/>
          </w:tcPr>
          <w:p w14:paraId="4AE901D3" w14:textId="77777777" w:rsidR="0062521F" w:rsidRDefault="0062521F" w:rsidP="00CD40FD">
            <w:pPr>
              <w:rPr>
                <w:lang w:val="en-US"/>
              </w:rPr>
            </w:pPr>
            <w:r>
              <w:rPr>
                <w:rFonts w:eastAsia="DengXian"/>
              </w:rPr>
              <w:t>Nokia</w:t>
            </w:r>
          </w:p>
        </w:tc>
        <w:tc>
          <w:tcPr>
            <w:tcW w:w="993" w:type="dxa"/>
          </w:tcPr>
          <w:p w14:paraId="67F7EB25" w14:textId="77777777" w:rsidR="0062521F" w:rsidRPr="00616C7D" w:rsidRDefault="0062521F" w:rsidP="00CD40FD">
            <w:pPr>
              <w:rPr>
                <w:lang w:val="en-US"/>
              </w:rPr>
            </w:pPr>
            <w:r>
              <w:rPr>
                <w:lang w:val="en-US"/>
              </w:rPr>
              <w:t>Yes</w:t>
            </w:r>
          </w:p>
        </w:tc>
        <w:tc>
          <w:tcPr>
            <w:tcW w:w="1842" w:type="dxa"/>
            <w:shd w:val="clear" w:color="auto" w:fill="auto"/>
          </w:tcPr>
          <w:p w14:paraId="2D04CF12" w14:textId="77777777" w:rsidR="0062521F" w:rsidRPr="00616C7D" w:rsidRDefault="0062521F" w:rsidP="00CD40FD">
            <w:pPr>
              <w:rPr>
                <w:lang w:val="en-US"/>
              </w:rPr>
            </w:pPr>
            <w:r>
              <w:rPr>
                <w:lang w:val="en-US"/>
              </w:rPr>
              <w:t>No</w:t>
            </w:r>
          </w:p>
        </w:tc>
        <w:tc>
          <w:tcPr>
            <w:tcW w:w="5103" w:type="dxa"/>
            <w:shd w:val="clear" w:color="auto" w:fill="auto"/>
          </w:tcPr>
          <w:p w14:paraId="2C88BD35" w14:textId="77777777" w:rsidR="0062521F" w:rsidRPr="00616C7D" w:rsidRDefault="0062521F" w:rsidP="00CD40FD">
            <w:pPr>
              <w:rPr>
                <w:lang w:val="en-US"/>
              </w:rPr>
            </w:pPr>
            <w:r>
              <w:rPr>
                <w:lang w:val="en-US"/>
              </w:rPr>
              <w:t>This scenario has to be supported but we don’t see the need for additional specification work (beyond KI#1) to enable this. Existing IMS deployment scenarios should cover also this particular aspect.</w:t>
            </w:r>
          </w:p>
        </w:tc>
      </w:tr>
      <w:tr w:rsidR="0062521F" w:rsidRPr="00616C7D" w14:paraId="57010E13" w14:textId="77777777" w:rsidTr="00CD40FD">
        <w:trPr>
          <w:trHeight w:val="1094"/>
        </w:trPr>
        <w:tc>
          <w:tcPr>
            <w:tcW w:w="1809" w:type="dxa"/>
          </w:tcPr>
          <w:p w14:paraId="72E26E34" w14:textId="77777777" w:rsidR="0062521F" w:rsidRDefault="0062521F" w:rsidP="00CD40FD">
            <w:pPr>
              <w:rPr>
                <w:lang w:val="en-US"/>
              </w:rPr>
            </w:pPr>
            <w:r>
              <w:rPr>
                <w:rFonts w:eastAsia="DengXian"/>
              </w:rPr>
              <w:t>Orange</w:t>
            </w:r>
          </w:p>
        </w:tc>
        <w:tc>
          <w:tcPr>
            <w:tcW w:w="993" w:type="dxa"/>
          </w:tcPr>
          <w:p w14:paraId="73AAAA9D" w14:textId="77777777" w:rsidR="0062521F" w:rsidRPr="00616C7D" w:rsidRDefault="0062521F" w:rsidP="00CD40FD">
            <w:pPr>
              <w:rPr>
                <w:lang w:val="en-US"/>
              </w:rPr>
            </w:pPr>
            <w:r>
              <w:rPr>
                <w:lang w:val="en-US"/>
              </w:rPr>
              <w:t>Y</w:t>
            </w:r>
          </w:p>
        </w:tc>
        <w:tc>
          <w:tcPr>
            <w:tcW w:w="1842" w:type="dxa"/>
            <w:shd w:val="clear" w:color="auto" w:fill="auto"/>
          </w:tcPr>
          <w:p w14:paraId="75602E43" w14:textId="77777777" w:rsidR="0062521F" w:rsidRPr="00616C7D" w:rsidRDefault="0062521F" w:rsidP="00CD40FD">
            <w:pPr>
              <w:rPr>
                <w:lang w:val="en-US"/>
              </w:rPr>
            </w:pPr>
            <w:r>
              <w:rPr>
                <w:lang w:val="en-US"/>
              </w:rPr>
              <w:t>N</w:t>
            </w:r>
          </w:p>
        </w:tc>
        <w:tc>
          <w:tcPr>
            <w:tcW w:w="5103" w:type="dxa"/>
            <w:shd w:val="clear" w:color="auto" w:fill="auto"/>
          </w:tcPr>
          <w:p w14:paraId="05DBA978" w14:textId="77777777" w:rsidR="0062521F" w:rsidRPr="00616C7D" w:rsidRDefault="0062521F" w:rsidP="00CD40FD">
            <w:pPr>
              <w:rPr>
                <w:lang w:val="en-US"/>
              </w:rPr>
            </w:pPr>
            <w:r>
              <w:rPr>
                <w:lang w:val="en-US"/>
              </w:rPr>
              <w:t>This will be supported with the outcome of KI#1 and Annex M.2 of TS 23.228. No additional work is needed and there are no service requirements for terminating PDU Sessions in the separate entity owning the credentials.</w:t>
            </w:r>
          </w:p>
        </w:tc>
      </w:tr>
      <w:tr w:rsidR="0062521F" w:rsidRPr="00616C7D" w14:paraId="4A5FD927" w14:textId="77777777" w:rsidTr="00CD40FD">
        <w:trPr>
          <w:trHeight w:val="1094"/>
        </w:trPr>
        <w:tc>
          <w:tcPr>
            <w:tcW w:w="1809" w:type="dxa"/>
          </w:tcPr>
          <w:p w14:paraId="5E85D28E" w14:textId="77777777" w:rsidR="0062521F" w:rsidRDefault="0062521F" w:rsidP="00CD40FD">
            <w:pPr>
              <w:rPr>
                <w:rFonts w:eastAsia="DengXian"/>
              </w:rPr>
            </w:pPr>
            <w:r>
              <w:rPr>
                <w:rFonts w:eastAsia="DengXian"/>
              </w:rPr>
              <w:t>Qualcomm</w:t>
            </w:r>
          </w:p>
        </w:tc>
        <w:tc>
          <w:tcPr>
            <w:tcW w:w="993" w:type="dxa"/>
          </w:tcPr>
          <w:p w14:paraId="4EEB81C1" w14:textId="77777777" w:rsidR="0062521F" w:rsidRDefault="0062521F" w:rsidP="00CD40FD">
            <w:pPr>
              <w:rPr>
                <w:lang w:val="en-US"/>
              </w:rPr>
            </w:pPr>
            <w:r>
              <w:rPr>
                <w:lang w:val="en-US"/>
              </w:rPr>
              <w:t>Y</w:t>
            </w:r>
          </w:p>
        </w:tc>
        <w:tc>
          <w:tcPr>
            <w:tcW w:w="1842" w:type="dxa"/>
            <w:shd w:val="clear" w:color="auto" w:fill="auto"/>
          </w:tcPr>
          <w:p w14:paraId="3BDD9FBB" w14:textId="77777777" w:rsidR="0062521F" w:rsidRDefault="0062521F" w:rsidP="00CD40FD">
            <w:pPr>
              <w:rPr>
                <w:lang w:val="en-US"/>
              </w:rPr>
            </w:pPr>
            <w:r>
              <w:rPr>
                <w:lang w:val="en-US"/>
              </w:rPr>
              <w:t>Y</w:t>
            </w:r>
          </w:p>
        </w:tc>
        <w:tc>
          <w:tcPr>
            <w:tcW w:w="5103" w:type="dxa"/>
            <w:shd w:val="clear" w:color="auto" w:fill="auto"/>
          </w:tcPr>
          <w:p w14:paraId="4045A1E0" w14:textId="77777777" w:rsidR="0062521F" w:rsidRDefault="0062521F" w:rsidP="00CD40FD">
            <w:pPr>
              <w:rPr>
                <w:lang w:val="en-US"/>
              </w:rPr>
            </w:pPr>
            <w:r>
              <w:rPr>
                <w:lang w:val="en-US"/>
              </w:rPr>
              <w:t>As per the objectives of KI#1 it is possible that a separate entity “owns” the subscription of the UE. If the UE uses IMS services, this separate entity will provide the service to the UE</w:t>
            </w:r>
          </w:p>
        </w:tc>
      </w:tr>
      <w:tr w:rsidR="0062521F" w:rsidRPr="00616C7D" w14:paraId="1AC5CBBB" w14:textId="77777777" w:rsidTr="00CD40FD">
        <w:trPr>
          <w:trHeight w:val="1094"/>
        </w:trPr>
        <w:tc>
          <w:tcPr>
            <w:tcW w:w="1809" w:type="dxa"/>
          </w:tcPr>
          <w:p w14:paraId="5A1A91A5" w14:textId="77777777" w:rsidR="0062521F" w:rsidRDefault="0062521F" w:rsidP="00CD40FD">
            <w:pPr>
              <w:rPr>
                <w:rFonts w:eastAsia="DengXian"/>
              </w:rPr>
            </w:pPr>
            <w:r>
              <w:rPr>
                <w:lang w:val="en-US"/>
              </w:rPr>
              <w:t>Deutsche Telekom</w:t>
            </w:r>
          </w:p>
        </w:tc>
        <w:tc>
          <w:tcPr>
            <w:tcW w:w="993" w:type="dxa"/>
          </w:tcPr>
          <w:p w14:paraId="48525709" w14:textId="77777777" w:rsidR="0062521F" w:rsidRDefault="0062521F" w:rsidP="00CD40FD">
            <w:pPr>
              <w:rPr>
                <w:lang w:val="en-US"/>
              </w:rPr>
            </w:pPr>
            <w:r>
              <w:rPr>
                <w:lang w:val="en-US"/>
              </w:rPr>
              <w:t>Y</w:t>
            </w:r>
          </w:p>
        </w:tc>
        <w:tc>
          <w:tcPr>
            <w:tcW w:w="1842" w:type="dxa"/>
            <w:shd w:val="clear" w:color="auto" w:fill="auto"/>
          </w:tcPr>
          <w:p w14:paraId="19E1C3EC" w14:textId="77777777" w:rsidR="0062521F" w:rsidRDefault="0062521F" w:rsidP="00CD40FD">
            <w:pPr>
              <w:rPr>
                <w:lang w:val="en-US"/>
              </w:rPr>
            </w:pPr>
            <w:r>
              <w:rPr>
                <w:lang w:val="en-US"/>
              </w:rPr>
              <w:t>N</w:t>
            </w:r>
          </w:p>
        </w:tc>
        <w:tc>
          <w:tcPr>
            <w:tcW w:w="5103" w:type="dxa"/>
            <w:shd w:val="clear" w:color="auto" w:fill="auto"/>
          </w:tcPr>
          <w:p w14:paraId="0525EB70" w14:textId="77777777" w:rsidR="0062521F" w:rsidRDefault="0062521F" w:rsidP="00CD40FD">
            <w:pPr>
              <w:rPr>
                <w:lang w:val="en-US"/>
              </w:rPr>
            </w:pPr>
            <w:r w:rsidRPr="001B41F5">
              <w:rPr>
                <w:lang w:val="en-US"/>
              </w:rPr>
              <w:t>No need for standardization beyond what is needed for KI#1 by accessing</w:t>
            </w:r>
            <w:r>
              <w:rPr>
                <w:lang w:val="en-US"/>
              </w:rPr>
              <w:t xml:space="preserve"> external IMS services from an SNPN by providing regular interfaces (N6, Gm) with no standard work and not HR roaming.</w:t>
            </w:r>
          </w:p>
        </w:tc>
      </w:tr>
      <w:tr w:rsidR="0062521F" w:rsidRPr="00616C7D" w14:paraId="51BCDC29" w14:textId="77777777" w:rsidTr="00CD40FD">
        <w:trPr>
          <w:trHeight w:val="1094"/>
        </w:trPr>
        <w:tc>
          <w:tcPr>
            <w:tcW w:w="1809" w:type="dxa"/>
          </w:tcPr>
          <w:p w14:paraId="31258692" w14:textId="77777777" w:rsidR="0062521F" w:rsidRDefault="0062521F" w:rsidP="00CD40FD">
            <w:pPr>
              <w:rPr>
                <w:lang w:val="en-US"/>
              </w:rPr>
            </w:pPr>
            <w:r>
              <w:rPr>
                <w:rFonts w:eastAsia="DengXian"/>
              </w:rPr>
              <w:t>OPPO</w:t>
            </w:r>
          </w:p>
        </w:tc>
        <w:tc>
          <w:tcPr>
            <w:tcW w:w="993" w:type="dxa"/>
          </w:tcPr>
          <w:p w14:paraId="07A86D61" w14:textId="77777777" w:rsidR="0062521F" w:rsidRDefault="0062521F" w:rsidP="00CD40FD">
            <w:pPr>
              <w:rPr>
                <w:lang w:val="en-US"/>
              </w:rPr>
            </w:pPr>
            <w:r>
              <w:rPr>
                <w:lang w:val="en-US"/>
              </w:rPr>
              <w:t>Y</w:t>
            </w:r>
          </w:p>
        </w:tc>
        <w:tc>
          <w:tcPr>
            <w:tcW w:w="1842" w:type="dxa"/>
            <w:shd w:val="clear" w:color="auto" w:fill="auto"/>
          </w:tcPr>
          <w:p w14:paraId="6378C9A6" w14:textId="77777777" w:rsidR="0062521F" w:rsidRDefault="0062521F" w:rsidP="00CD40FD">
            <w:pPr>
              <w:rPr>
                <w:lang w:val="en-US"/>
              </w:rPr>
            </w:pPr>
            <w:r>
              <w:rPr>
                <w:rFonts w:hint="eastAsia"/>
                <w:lang w:val="en-US"/>
              </w:rPr>
              <w:t>N</w:t>
            </w:r>
          </w:p>
        </w:tc>
        <w:tc>
          <w:tcPr>
            <w:tcW w:w="5103" w:type="dxa"/>
            <w:shd w:val="clear" w:color="auto" w:fill="auto"/>
          </w:tcPr>
          <w:p w14:paraId="2BDCD3FA" w14:textId="77777777" w:rsidR="0062521F" w:rsidRPr="001B41F5" w:rsidRDefault="0062521F" w:rsidP="00CD40FD">
            <w:pPr>
              <w:rPr>
                <w:lang w:val="en-US"/>
              </w:rPr>
            </w:pPr>
            <w:r>
              <w:rPr>
                <w:lang w:val="en-US"/>
              </w:rPr>
              <w:t>If the conclusion in the clause 8.3 is updated, then it implicitly includes this deployment.</w:t>
            </w:r>
          </w:p>
        </w:tc>
      </w:tr>
      <w:tr w:rsidR="0062521F" w:rsidRPr="00616C7D" w14:paraId="427184CD" w14:textId="77777777" w:rsidTr="00CD40FD">
        <w:trPr>
          <w:trHeight w:val="1094"/>
        </w:trPr>
        <w:tc>
          <w:tcPr>
            <w:tcW w:w="1809" w:type="dxa"/>
          </w:tcPr>
          <w:p w14:paraId="5556EF87" w14:textId="77777777" w:rsidR="0062521F" w:rsidRDefault="0062521F" w:rsidP="00CD40FD">
            <w:pPr>
              <w:rPr>
                <w:rFonts w:eastAsia="DengXian"/>
              </w:rPr>
            </w:pPr>
            <w:r>
              <w:rPr>
                <w:rFonts w:hint="eastAsia"/>
                <w:lang w:val="en-US" w:eastAsia="zh-CN"/>
              </w:rPr>
              <w:t>H</w:t>
            </w:r>
            <w:r>
              <w:rPr>
                <w:lang w:val="en-US" w:eastAsia="zh-CN"/>
              </w:rPr>
              <w:t xml:space="preserve">uawei </w:t>
            </w:r>
          </w:p>
        </w:tc>
        <w:tc>
          <w:tcPr>
            <w:tcW w:w="993" w:type="dxa"/>
          </w:tcPr>
          <w:p w14:paraId="032FF7B2" w14:textId="77777777" w:rsidR="0062521F" w:rsidRDefault="0062521F" w:rsidP="00CD40FD">
            <w:pPr>
              <w:rPr>
                <w:lang w:val="en-US"/>
              </w:rPr>
            </w:pPr>
            <w:r>
              <w:rPr>
                <w:rFonts w:hint="eastAsia"/>
                <w:lang w:val="en-US" w:eastAsia="zh-CN"/>
              </w:rPr>
              <w:t>Y</w:t>
            </w:r>
          </w:p>
        </w:tc>
        <w:tc>
          <w:tcPr>
            <w:tcW w:w="1842" w:type="dxa"/>
            <w:shd w:val="clear" w:color="auto" w:fill="auto"/>
          </w:tcPr>
          <w:p w14:paraId="623E1F7C" w14:textId="77777777" w:rsidR="0062521F" w:rsidRDefault="0062521F" w:rsidP="00CD40FD">
            <w:pPr>
              <w:rPr>
                <w:lang w:val="en-US"/>
              </w:rPr>
            </w:pPr>
            <w:r>
              <w:rPr>
                <w:rFonts w:hint="eastAsia"/>
                <w:lang w:val="en-US" w:eastAsia="zh-CN"/>
              </w:rPr>
              <w:t>Y</w:t>
            </w:r>
          </w:p>
        </w:tc>
        <w:tc>
          <w:tcPr>
            <w:tcW w:w="5103" w:type="dxa"/>
            <w:shd w:val="clear" w:color="auto" w:fill="auto"/>
          </w:tcPr>
          <w:p w14:paraId="044ABE41" w14:textId="77777777" w:rsidR="0062521F" w:rsidRDefault="0062521F" w:rsidP="00CD40FD">
            <w:pPr>
              <w:rPr>
                <w:lang w:val="en-US"/>
              </w:rPr>
            </w:pPr>
            <w:r>
              <w:rPr>
                <w:lang w:val="en-US" w:eastAsia="zh-CN"/>
              </w:rPr>
              <w:t>The case that IMS service is provided by separate entity like PLMN is valuable.</w:t>
            </w:r>
          </w:p>
        </w:tc>
      </w:tr>
      <w:tr w:rsidR="0062521F" w:rsidRPr="00616C7D" w14:paraId="3D97ED2D" w14:textId="77777777" w:rsidTr="00CD40FD">
        <w:trPr>
          <w:trHeight w:val="1094"/>
        </w:trPr>
        <w:tc>
          <w:tcPr>
            <w:tcW w:w="1809" w:type="dxa"/>
          </w:tcPr>
          <w:p w14:paraId="1800875D" w14:textId="77777777" w:rsidR="0062521F" w:rsidRDefault="0062521F" w:rsidP="00CD40FD">
            <w:pPr>
              <w:rPr>
                <w:lang w:val="en-US" w:eastAsia="zh-CN"/>
              </w:rPr>
            </w:pPr>
            <w:r>
              <w:rPr>
                <w:rFonts w:eastAsia="DengXian"/>
              </w:rPr>
              <w:t>Charter</w:t>
            </w:r>
          </w:p>
        </w:tc>
        <w:tc>
          <w:tcPr>
            <w:tcW w:w="993" w:type="dxa"/>
          </w:tcPr>
          <w:p w14:paraId="6755BAEC" w14:textId="77777777" w:rsidR="0062521F" w:rsidRDefault="0062521F" w:rsidP="00CD40FD">
            <w:pPr>
              <w:rPr>
                <w:lang w:val="en-US" w:eastAsia="zh-CN"/>
              </w:rPr>
            </w:pPr>
            <w:r>
              <w:rPr>
                <w:lang w:val="en-US"/>
              </w:rPr>
              <w:t>Y</w:t>
            </w:r>
          </w:p>
        </w:tc>
        <w:tc>
          <w:tcPr>
            <w:tcW w:w="1842" w:type="dxa"/>
            <w:shd w:val="clear" w:color="auto" w:fill="auto"/>
          </w:tcPr>
          <w:p w14:paraId="5EF0DC27" w14:textId="77777777" w:rsidR="0062521F" w:rsidRDefault="0062521F" w:rsidP="00CD40FD">
            <w:pPr>
              <w:rPr>
                <w:lang w:val="en-US" w:eastAsia="zh-CN"/>
              </w:rPr>
            </w:pPr>
            <w:r>
              <w:rPr>
                <w:lang w:val="en-US"/>
              </w:rPr>
              <w:t>Y</w:t>
            </w:r>
          </w:p>
        </w:tc>
        <w:tc>
          <w:tcPr>
            <w:tcW w:w="5103" w:type="dxa"/>
            <w:shd w:val="clear" w:color="auto" w:fill="auto"/>
          </w:tcPr>
          <w:p w14:paraId="593ABE00" w14:textId="77777777" w:rsidR="0062521F" w:rsidRDefault="0062521F" w:rsidP="00CD40FD">
            <w:pPr>
              <w:rPr>
                <w:lang w:val="en-US" w:eastAsia="zh-CN"/>
              </w:rPr>
            </w:pPr>
          </w:p>
        </w:tc>
      </w:tr>
      <w:tr w:rsidR="0062521F" w:rsidRPr="00616C7D" w14:paraId="7D949864" w14:textId="77777777" w:rsidTr="00CD40FD">
        <w:trPr>
          <w:trHeight w:val="1094"/>
        </w:trPr>
        <w:tc>
          <w:tcPr>
            <w:tcW w:w="1809" w:type="dxa"/>
          </w:tcPr>
          <w:p w14:paraId="0872B5C3" w14:textId="77777777" w:rsidR="0062521F" w:rsidRDefault="0062521F" w:rsidP="00CD40FD">
            <w:pPr>
              <w:rPr>
                <w:rFonts w:eastAsia="DengXian"/>
              </w:rPr>
            </w:pPr>
            <w:proofErr w:type="spellStart"/>
            <w:r>
              <w:rPr>
                <w:rFonts w:eastAsia="DengXian"/>
              </w:rPr>
              <w:t>CableLabs</w:t>
            </w:r>
            <w:proofErr w:type="spellEnd"/>
          </w:p>
        </w:tc>
        <w:tc>
          <w:tcPr>
            <w:tcW w:w="993" w:type="dxa"/>
          </w:tcPr>
          <w:p w14:paraId="33B3A839" w14:textId="77777777" w:rsidR="0062521F" w:rsidRDefault="0062521F" w:rsidP="00CD40FD">
            <w:pPr>
              <w:rPr>
                <w:lang w:val="en-US"/>
              </w:rPr>
            </w:pPr>
            <w:r>
              <w:rPr>
                <w:lang w:val="en-US"/>
              </w:rPr>
              <w:t>Y</w:t>
            </w:r>
          </w:p>
        </w:tc>
        <w:tc>
          <w:tcPr>
            <w:tcW w:w="1842" w:type="dxa"/>
            <w:shd w:val="clear" w:color="auto" w:fill="auto"/>
          </w:tcPr>
          <w:p w14:paraId="0E4956E5" w14:textId="77777777" w:rsidR="0062521F" w:rsidRDefault="0062521F" w:rsidP="00CD40FD">
            <w:pPr>
              <w:rPr>
                <w:lang w:val="en-US"/>
              </w:rPr>
            </w:pPr>
            <w:r>
              <w:rPr>
                <w:lang w:val="en-US"/>
              </w:rPr>
              <w:t>Y</w:t>
            </w:r>
          </w:p>
        </w:tc>
        <w:tc>
          <w:tcPr>
            <w:tcW w:w="5103" w:type="dxa"/>
            <w:shd w:val="clear" w:color="auto" w:fill="auto"/>
          </w:tcPr>
          <w:p w14:paraId="2E974DE8" w14:textId="77777777" w:rsidR="0062521F" w:rsidRDefault="0062521F" w:rsidP="00CD40FD">
            <w:pPr>
              <w:rPr>
                <w:lang w:val="en-US" w:eastAsia="zh-CN"/>
              </w:rPr>
            </w:pPr>
            <w:r w:rsidRPr="001F33BF">
              <w:rPr>
                <w:lang w:val="en-US"/>
              </w:rPr>
              <w:t xml:space="preserve">Separate Entity </w:t>
            </w:r>
            <w:r>
              <w:rPr>
                <w:lang w:val="en-US"/>
              </w:rPr>
              <w:t>should be able to s</w:t>
            </w:r>
            <w:r w:rsidRPr="001F33BF">
              <w:rPr>
                <w:lang w:val="en-US"/>
              </w:rPr>
              <w:t>upport IMS</w:t>
            </w:r>
          </w:p>
        </w:tc>
      </w:tr>
      <w:tr w:rsidR="0062521F" w:rsidRPr="00616C7D" w14:paraId="270F6251" w14:textId="77777777" w:rsidTr="00CD40FD">
        <w:trPr>
          <w:trHeight w:val="1094"/>
        </w:trPr>
        <w:tc>
          <w:tcPr>
            <w:tcW w:w="1809" w:type="dxa"/>
          </w:tcPr>
          <w:p w14:paraId="48A72FBC" w14:textId="77777777" w:rsidR="0062521F" w:rsidRDefault="0062521F" w:rsidP="00CD40FD">
            <w:pPr>
              <w:rPr>
                <w:rFonts w:eastAsia="DengXian"/>
              </w:rPr>
            </w:pPr>
            <w:r>
              <w:rPr>
                <w:rFonts w:eastAsia="DengXian"/>
              </w:rPr>
              <w:t>Philips</w:t>
            </w:r>
          </w:p>
        </w:tc>
        <w:tc>
          <w:tcPr>
            <w:tcW w:w="993" w:type="dxa"/>
          </w:tcPr>
          <w:p w14:paraId="50DF1F6E" w14:textId="77777777" w:rsidR="0062521F" w:rsidRDefault="0062521F" w:rsidP="00CD40FD">
            <w:pPr>
              <w:rPr>
                <w:lang w:val="en-US"/>
              </w:rPr>
            </w:pPr>
            <w:r>
              <w:rPr>
                <w:lang w:val="en-US"/>
              </w:rPr>
              <w:t>Y</w:t>
            </w:r>
          </w:p>
        </w:tc>
        <w:tc>
          <w:tcPr>
            <w:tcW w:w="1842" w:type="dxa"/>
            <w:shd w:val="clear" w:color="auto" w:fill="auto"/>
          </w:tcPr>
          <w:p w14:paraId="1AC59A87" w14:textId="77777777" w:rsidR="0062521F" w:rsidRDefault="0062521F" w:rsidP="00CD40FD">
            <w:pPr>
              <w:rPr>
                <w:lang w:val="en-US"/>
              </w:rPr>
            </w:pPr>
            <w:r>
              <w:rPr>
                <w:lang w:val="en-US"/>
              </w:rPr>
              <w:t>Y</w:t>
            </w:r>
          </w:p>
        </w:tc>
        <w:tc>
          <w:tcPr>
            <w:tcW w:w="5103" w:type="dxa"/>
            <w:shd w:val="clear" w:color="auto" w:fill="auto"/>
          </w:tcPr>
          <w:p w14:paraId="29C5DF2C" w14:textId="77777777" w:rsidR="0062521F" w:rsidRPr="001F33BF" w:rsidRDefault="0062521F" w:rsidP="00CD40FD">
            <w:pPr>
              <w:rPr>
                <w:lang w:val="en-US"/>
              </w:rPr>
            </w:pPr>
          </w:p>
        </w:tc>
      </w:tr>
      <w:tr w:rsidR="0062521F" w:rsidRPr="00616C7D" w14:paraId="00358275" w14:textId="77777777" w:rsidTr="00CD40FD">
        <w:trPr>
          <w:trHeight w:val="1094"/>
        </w:trPr>
        <w:tc>
          <w:tcPr>
            <w:tcW w:w="1809" w:type="dxa"/>
          </w:tcPr>
          <w:p w14:paraId="143B9445" w14:textId="77777777" w:rsidR="0062521F" w:rsidRDefault="0062521F" w:rsidP="00CD40FD">
            <w:pPr>
              <w:rPr>
                <w:rFonts w:eastAsia="DengXian"/>
              </w:rPr>
            </w:pPr>
            <w:r>
              <w:rPr>
                <w:rFonts w:eastAsia="PMingLiU" w:hint="eastAsia"/>
                <w:lang w:eastAsia="zh-TW"/>
              </w:rPr>
              <w:t>MediaT</w:t>
            </w:r>
            <w:r>
              <w:rPr>
                <w:rFonts w:eastAsia="PMingLiU"/>
                <w:lang w:eastAsia="zh-TW"/>
              </w:rPr>
              <w:t>ek</w:t>
            </w:r>
          </w:p>
        </w:tc>
        <w:tc>
          <w:tcPr>
            <w:tcW w:w="993" w:type="dxa"/>
          </w:tcPr>
          <w:p w14:paraId="4CB3E28C" w14:textId="77777777" w:rsidR="0062521F" w:rsidRDefault="0062521F" w:rsidP="00CD40FD">
            <w:pPr>
              <w:rPr>
                <w:lang w:val="en-US"/>
              </w:rPr>
            </w:pPr>
            <w:r>
              <w:rPr>
                <w:rFonts w:eastAsia="PMingLiU" w:hint="eastAsia"/>
                <w:lang w:val="en-US" w:eastAsia="zh-TW"/>
              </w:rPr>
              <w:t>Y</w:t>
            </w:r>
          </w:p>
        </w:tc>
        <w:tc>
          <w:tcPr>
            <w:tcW w:w="1842" w:type="dxa"/>
            <w:shd w:val="clear" w:color="auto" w:fill="auto"/>
          </w:tcPr>
          <w:p w14:paraId="2C06F9A4" w14:textId="77777777" w:rsidR="0062521F" w:rsidRDefault="0062521F" w:rsidP="00CD40FD">
            <w:pPr>
              <w:rPr>
                <w:lang w:val="en-US"/>
              </w:rPr>
            </w:pPr>
            <w:r>
              <w:rPr>
                <w:rFonts w:eastAsia="PMingLiU" w:hint="eastAsia"/>
                <w:lang w:val="en-US" w:eastAsia="zh-TW"/>
              </w:rPr>
              <w:t>Y</w:t>
            </w:r>
          </w:p>
        </w:tc>
        <w:tc>
          <w:tcPr>
            <w:tcW w:w="5103" w:type="dxa"/>
            <w:shd w:val="clear" w:color="auto" w:fill="auto"/>
          </w:tcPr>
          <w:p w14:paraId="22A3C7D2" w14:textId="77777777" w:rsidR="0062521F" w:rsidRPr="001F33BF" w:rsidRDefault="0062521F" w:rsidP="00CD40FD">
            <w:pPr>
              <w:rPr>
                <w:lang w:val="en-US"/>
              </w:rPr>
            </w:pPr>
            <w:r>
              <w:rPr>
                <w:rFonts w:eastAsia="PMingLiU"/>
                <w:lang w:val="en-US" w:eastAsia="zh-TW"/>
              </w:rPr>
              <w:t>T</w:t>
            </w:r>
            <w:r>
              <w:rPr>
                <w:rFonts w:eastAsia="PMingLiU" w:hint="eastAsia"/>
                <w:lang w:val="en-US" w:eastAsia="zh-TW"/>
              </w:rPr>
              <w:t>hi</w:t>
            </w:r>
            <w:r>
              <w:rPr>
                <w:rFonts w:eastAsia="PMingLiU"/>
                <w:lang w:val="en-US" w:eastAsia="zh-TW"/>
              </w:rPr>
              <w:t xml:space="preserve">s is same as addressed in the KI#1 that UE access V-SNPN using the credentials owned by separate entity. </w:t>
            </w:r>
          </w:p>
        </w:tc>
      </w:tr>
      <w:tr w:rsidR="0062521F" w:rsidRPr="00616C7D" w14:paraId="226B08DF" w14:textId="77777777" w:rsidTr="00CD40FD">
        <w:trPr>
          <w:trHeight w:val="1094"/>
        </w:trPr>
        <w:tc>
          <w:tcPr>
            <w:tcW w:w="1809" w:type="dxa"/>
          </w:tcPr>
          <w:p w14:paraId="1FDA7AB4" w14:textId="77777777" w:rsidR="0062521F" w:rsidRDefault="0062521F" w:rsidP="00CD40FD">
            <w:pPr>
              <w:rPr>
                <w:rFonts w:eastAsia="PMingLiU"/>
                <w:lang w:eastAsia="zh-TW"/>
              </w:rPr>
            </w:pPr>
            <w:r>
              <w:rPr>
                <w:rFonts w:hint="eastAsia"/>
                <w:lang w:val="en-US" w:eastAsia="zh-CN"/>
              </w:rPr>
              <w:t>Z</w:t>
            </w:r>
            <w:r>
              <w:rPr>
                <w:lang w:val="en-US" w:eastAsia="zh-CN"/>
              </w:rPr>
              <w:t>TE</w:t>
            </w:r>
          </w:p>
        </w:tc>
        <w:tc>
          <w:tcPr>
            <w:tcW w:w="993" w:type="dxa"/>
          </w:tcPr>
          <w:p w14:paraId="1BA207B6" w14:textId="77777777" w:rsidR="0062521F" w:rsidRDefault="0062521F" w:rsidP="00CD40FD">
            <w:pPr>
              <w:rPr>
                <w:rFonts w:eastAsia="PMingLiU"/>
                <w:lang w:val="en-US" w:eastAsia="zh-TW"/>
              </w:rPr>
            </w:pPr>
            <w:r>
              <w:rPr>
                <w:rFonts w:hint="eastAsia"/>
                <w:lang w:val="en-US" w:eastAsia="zh-CN"/>
              </w:rPr>
              <w:t>Y</w:t>
            </w:r>
          </w:p>
        </w:tc>
        <w:tc>
          <w:tcPr>
            <w:tcW w:w="1842" w:type="dxa"/>
            <w:shd w:val="clear" w:color="auto" w:fill="auto"/>
          </w:tcPr>
          <w:p w14:paraId="320E9B72" w14:textId="77777777" w:rsidR="0062521F" w:rsidRDefault="0062521F" w:rsidP="00CD40FD">
            <w:pPr>
              <w:rPr>
                <w:rFonts w:eastAsia="PMingLiU"/>
                <w:lang w:val="en-US" w:eastAsia="zh-TW"/>
              </w:rPr>
            </w:pPr>
          </w:p>
        </w:tc>
        <w:tc>
          <w:tcPr>
            <w:tcW w:w="5103" w:type="dxa"/>
            <w:shd w:val="clear" w:color="auto" w:fill="auto"/>
          </w:tcPr>
          <w:p w14:paraId="756E4571" w14:textId="77777777" w:rsidR="0062521F" w:rsidRDefault="0062521F" w:rsidP="00CD40FD">
            <w:pPr>
              <w:rPr>
                <w:rFonts w:eastAsia="PMingLiU"/>
                <w:lang w:val="en-US" w:eastAsia="zh-TW"/>
              </w:rPr>
            </w:pPr>
            <w:r>
              <w:rPr>
                <w:rFonts w:hint="eastAsia"/>
                <w:lang w:val="en-US" w:eastAsia="zh-CN"/>
              </w:rPr>
              <w:t>T</w:t>
            </w:r>
            <w:r>
              <w:rPr>
                <w:lang w:val="en-US" w:eastAsia="zh-CN"/>
              </w:rPr>
              <w:t>he scenario is valuable, not sure what needs to be modified.</w:t>
            </w:r>
          </w:p>
        </w:tc>
      </w:tr>
    </w:tbl>
    <w:p w14:paraId="7F40208F" w14:textId="77777777" w:rsidR="0062521F" w:rsidRPr="00717D43" w:rsidRDefault="0062521F" w:rsidP="0062521F">
      <w:pPr>
        <w:rPr>
          <w:lang w:val="en-US"/>
        </w:rPr>
      </w:pPr>
    </w:p>
    <w:p w14:paraId="5A2E0E13" w14:textId="77777777" w:rsidR="0062521F" w:rsidRPr="0073464A" w:rsidRDefault="0062521F" w:rsidP="0062521F">
      <w:pPr>
        <w:pStyle w:val="berschrift2"/>
        <w:rPr>
          <w:lang w:val="en-US"/>
        </w:rPr>
      </w:pPr>
      <w:r>
        <w:rPr>
          <w:lang w:val="en-US"/>
        </w:rPr>
        <w:lastRenderedPageBreak/>
        <w:t>KI#3-Q2:</w:t>
      </w:r>
      <w:r>
        <w:rPr>
          <w:lang w:val="en-US"/>
        </w:rPr>
        <w:tab/>
        <w:t xml:space="preserve">Support for </w:t>
      </w:r>
      <w:r w:rsidRPr="000154AF">
        <w:rPr>
          <w:lang w:val="en-US"/>
        </w:rPr>
        <w:t>IMS deployment scenarios</w:t>
      </w:r>
      <w:r>
        <w:rPr>
          <w:lang w:val="en-US"/>
        </w:rPr>
        <w:t xml:space="preserve"> – separate IMS and access provider</w:t>
      </w:r>
    </w:p>
    <w:p w14:paraId="33DEE01F" w14:textId="77777777" w:rsidR="0062521F" w:rsidRDefault="0062521F" w:rsidP="0062521F">
      <w:r>
        <w:rPr>
          <w:lang w:val="en-US"/>
        </w:rPr>
        <w:t xml:space="preserve">SA1 answered in </w:t>
      </w:r>
      <w:r>
        <w:t xml:space="preserve">the LS in </w:t>
      </w:r>
      <w:r w:rsidRPr="00B411CA">
        <w:t>S2-2009531</w:t>
      </w:r>
      <w:r>
        <w:t xml:space="preserve"> the following to an SA2 question:</w:t>
      </w:r>
    </w:p>
    <w:p w14:paraId="0848CA59" w14:textId="77777777" w:rsidR="0062521F" w:rsidRPr="001F33BF" w:rsidRDefault="0062521F" w:rsidP="0062521F">
      <w:pPr>
        <w:ind w:left="284"/>
        <w:rPr>
          <w:rFonts w:ascii="Arial" w:hAnsi="Arial" w:cs="Arial"/>
          <w:i/>
          <w:iCs/>
        </w:rPr>
      </w:pPr>
      <w:r w:rsidRPr="001F33BF">
        <w:rPr>
          <w:rFonts w:ascii="Arial" w:hAnsi="Arial" w:cs="Arial"/>
          <w:b/>
          <w:bCs/>
          <w:i/>
          <w:iCs/>
        </w:rPr>
        <w:t>For the question</w:t>
      </w:r>
      <w:r w:rsidRPr="001F33BF">
        <w:rPr>
          <w:rFonts w:ascii="Arial" w:hAnsi="Arial" w:cs="Arial"/>
          <w:i/>
          <w:iCs/>
        </w:rPr>
        <w:t xml:space="preserve"> if “</w:t>
      </w:r>
      <w:r w:rsidRPr="008A0F7F">
        <w:rPr>
          <w:rFonts w:ascii="Arial" w:hAnsi="Arial" w:cs="Arial"/>
          <w:i/>
          <w:iCs/>
        </w:rPr>
        <w:t>The SNPN can have an SLA agreement with a third party (different Administrative Domain) IMS provider to provide IMS services</w:t>
      </w:r>
      <w:r w:rsidRPr="001F33BF">
        <w:rPr>
          <w:rFonts w:ascii="Arial" w:hAnsi="Arial" w:cs="Arial"/>
          <w:i/>
          <w:iCs/>
        </w:rPr>
        <w:t>”?</w:t>
      </w:r>
    </w:p>
    <w:p w14:paraId="6B877DF0" w14:textId="77777777" w:rsidR="0062521F" w:rsidRPr="001F33BF" w:rsidRDefault="0062521F" w:rsidP="0062521F">
      <w:pPr>
        <w:ind w:left="284"/>
        <w:rPr>
          <w:rFonts w:ascii="Arial" w:hAnsi="Arial" w:cs="Arial"/>
          <w:i/>
          <w:iCs/>
        </w:rPr>
      </w:pPr>
      <w:r w:rsidRPr="001F33BF">
        <w:rPr>
          <w:rFonts w:ascii="Arial" w:hAnsi="Arial" w:cs="Arial"/>
          <w:b/>
          <w:bCs/>
          <w:i/>
          <w:iCs/>
        </w:rPr>
        <w:t xml:space="preserve">Answer: </w:t>
      </w:r>
      <w:r w:rsidRPr="001F33BF">
        <w:rPr>
          <w:rFonts w:ascii="Arial" w:hAnsi="Arial" w:cs="Arial"/>
          <w:i/>
          <w:iCs/>
        </w:rPr>
        <w:t xml:space="preserve">Although there is no explicit SA1 requirement, </w:t>
      </w:r>
      <w:hyperlink r:id="rId12" w:history="1">
        <w:r w:rsidRPr="001F33BF">
          <w:rPr>
            <w:rStyle w:val="Hyperlink"/>
            <w:rFonts w:ascii="Arial" w:hAnsi="Arial" w:cs="Arial"/>
            <w:i/>
            <w:iCs/>
          </w:rPr>
          <w:t>3GPP TS 22.228</w:t>
        </w:r>
      </w:hyperlink>
      <w:r w:rsidRPr="001F33BF">
        <w:rPr>
          <w:rFonts w:ascii="Arial" w:hAnsi="Arial" w:cs="Arial"/>
          <w:i/>
          <w:iCs/>
        </w:rPr>
        <w:t xml:space="preserve"> Annex B gives various examples how an IMS provider can have a relationship with Access Network Operator.</w:t>
      </w:r>
    </w:p>
    <w:p w14:paraId="47F75693" w14:textId="77777777" w:rsidR="0062521F" w:rsidRDefault="0062521F" w:rsidP="0062521F">
      <w:r>
        <w:t>The TS 22.228 Annex B states:</w:t>
      </w:r>
    </w:p>
    <w:p w14:paraId="76C11EF0" w14:textId="77777777" w:rsidR="0062521F" w:rsidRPr="001F33BF" w:rsidRDefault="0062521F" w:rsidP="0062521F">
      <w:pPr>
        <w:rPr>
          <w:i/>
          <w:iCs/>
        </w:rPr>
      </w:pPr>
      <w:r>
        <w:t>"</w:t>
      </w:r>
      <w:r w:rsidRPr="001F33BF">
        <w:rPr>
          <w:i/>
          <w:iCs/>
        </w:rPr>
        <w:t>The IMS shall support at least the following operator's domain relationships:</w:t>
      </w:r>
    </w:p>
    <w:p w14:paraId="69CCDFB6" w14:textId="77777777" w:rsidR="0062521F" w:rsidRPr="001F33BF" w:rsidRDefault="0062521F" w:rsidP="0062521F">
      <w:pPr>
        <w:rPr>
          <w:i/>
          <w:iCs/>
        </w:rPr>
      </w:pPr>
      <w:r w:rsidRPr="001F33BF">
        <w:rPr>
          <w:i/>
          <w:iCs/>
        </w:rPr>
        <w:t>…</w:t>
      </w:r>
    </w:p>
    <w:p w14:paraId="73AF3323" w14:textId="77777777" w:rsidR="0062521F" w:rsidRPr="001F33BF" w:rsidRDefault="0062521F" w:rsidP="0062521F">
      <w:pPr>
        <w:pStyle w:val="B2"/>
        <w:rPr>
          <w:i/>
          <w:iCs/>
        </w:rPr>
      </w:pPr>
      <w:r w:rsidRPr="001F33BF">
        <w:rPr>
          <w:i/>
          <w:iCs/>
        </w:rPr>
        <w:t>a.2)</w:t>
      </w:r>
      <w:r w:rsidRPr="001F33BF">
        <w:rPr>
          <w:i/>
          <w:iCs/>
        </w:rPr>
        <w:tab/>
        <w:t>Access network and the IMS it connects to, belong to different operators having an interconnection as shown in figure B.2.</w:t>
      </w:r>
    </w:p>
    <w:bookmarkStart w:id="5" w:name="_MON_1247479661"/>
    <w:bookmarkEnd w:id="5"/>
    <w:p w14:paraId="2349C6BE" w14:textId="77777777" w:rsidR="0062521F" w:rsidRPr="001F33BF" w:rsidRDefault="0062521F" w:rsidP="0062521F">
      <w:pPr>
        <w:pStyle w:val="TH"/>
        <w:rPr>
          <w:i/>
          <w:iCs/>
        </w:rPr>
      </w:pPr>
      <w:r w:rsidRPr="001F33BF">
        <w:rPr>
          <w:i/>
          <w:iCs/>
        </w:rPr>
        <w:object w:dxaOrig="8654" w:dyaOrig="1814" w14:anchorId="20517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90.8pt" o:ole="">
            <v:imagedata r:id="rId13" o:title=""/>
          </v:shape>
          <o:OLEObject Type="Embed" ProgID="Word.Picture.8" ShapeID="_x0000_i1025" DrawAspect="Content" ObjectID="_1676363992" r:id="rId14"/>
        </w:object>
      </w:r>
    </w:p>
    <w:p w14:paraId="605A38C5" w14:textId="77777777" w:rsidR="0062521F" w:rsidRDefault="0062521F" w:rsidP="0062521F">
      <w:r>
        <w:t>"</w:t>
      </w:r>
    </w:p>
    <w:p w14:paraId="0040BDEE" w14:textId="77777777" w:rsidR="0062521F" w:rsidRPr="001F33BF" w:rsidRDefault="0062521F" w:rsidP="0062521F">
      <w:r>
        <w:t xml:space="preserve"> </w:t>
      </w:r>
    </w:p>
    <w:p w14:paraId="4EC2F733" w14:textId="77777777" w:rsidR="0062521F" w:rsidRDefault="0062521F" w:rsidP="0062521F">
      <w:pPr>
        <w:rPr>
          <w:lang w:val="en-US"/>
        </w:rPr>
      </w:pPr>
      <w:r w:rsidRPr="00CF36FB">
        <w:rPr>
          <w:b/>
          <w:bCs/>
        </w:rPr>
        <w:t>Question</w:t>
      </w:r>
      <w:r>
        <w:t>: Should the IMS deployment scenario as described in TS 22.228 Annex B a.2 be described in TS 23.228?</w:t>
      </w:r>
    </w:p>
    <w:p w14:paraId="28925205" w14:textId="77777777" w:rsidR="0062521F" w:rsidRPr="00616C7D" w:rsidRDefault="0062521F" w:rsidP="0062521F">
      <w:pPr>
        <w:rPr>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62521F" w:rsidRPr="00616C7D" w14:paraId="0799B830" w14:textId="77777777" w:rsidTr="00CD40FD">
        <w:tc>
          <w:tcPr>
            <w:tcW w:w="1809" w:type="dxa"/>
            <w:shd w:val="clear" w:color="auto" w:fill="D0CECE"/>
          </w:tcPr>
          <w:p w14:paraId="106160A9" w14:textId="77777777" w:rsidR="0062521F" w:rsidRPr="00BF5541" w:rsidRDefault="0062521F" w:rsidP="00CD40FD">
            <w:pPr>
              <w:jc w:val="center"/>
              <w:rPr>
                <w:b/>
                <w:lang w:val="en-US"/>
              </w:rPr>
            </w:pPr>
            <w:r>
              <w:rPr>
                <w:b/>
                <w:lang w:val="en-US"/>
              </w:rPr>
              <w:t>Company name</w:t>
            </w:r>
          </w:p>
        </w:tc>
        <w:tc>
          <w:tcPr>
            <w:tcW w:w="993" w:type="dxa"/>
            <w:shd w:val="clear" w:color="auto" w:fill="D0CECE"/>
          </w:tcPr>
          <w:p w14:paraId="02C5FAE1" w14:textId="77777777" w:rsidR="0062521F" w:rsidRDefault="0062521F" w:rsidP="00CD40FD">
            <w:pPr>
              <w:jc w:val="center"/>
              <w:rPr>
                <w:b/>
                <w:lang w:val="en-US"/>
              </w:rPr>
            </w:pPr>
            <w:r>
              <w:rPr>
                <w:b/>
                <w:lang w:val="en-US"/>
              </w:rPr>
              <w:t>Answer</w:t>
            </w:r>
          </w:p>
          <w:p w14:paraId="00364828" w14:textId="77777777" w:rsidR="0062521F" w:rsidRDefault="0062521F" w:rsidP="00CD40FD">
            <w:pPr>
              <w:jc w:val="center"/>
              <w:rPr>
                <w:b/>
                <w:lang w:val="en-US"/>
              </w:rPr>
            </w:pPr>
            <w:r>
              <w:rPr>
                <w:b/>
                <w:lang w:val="en-US"/>
              </w:rPr>
              <w:t>(Y/N)</w:t>
            </w:r>
          </w:p>
        </w:tc>
        <w:tc>
          <w:tcPr>
            <w:tcW w:w="1842" w:type="dxa"/>
            <w:shd w:val="clear" w:color="auto" w:fill="D0CECE"/>
          </w:tcPr>
          <w:p w14:paraId="3D7AE5C6" w14:textId="77777777" w:rsidR="0062521F" w:rsidRDefault="0062521F" w:rsidP="00CD40FD">
            <w:pPr>
              <w:jc w:val="center"/>
              <w:rPr>
                <w:b/>
                <w:lang w:val="en-US"/>
              </w:rPr>
            </w:pPr>
            <w:r>
              <w:rPr>
                <w:b/>
                <w:lang w:val="en-US"/>
              </w:rPr>
              <w:t>Should the WID be updated with a resolution of the issue?</w:t>
            </w:r>
          </w:p>
          <w:p w14:paraId="2ECDB318" w14:textId="77777777" w:rsidR="0062521F" w:rsidRPr="00BF5541" w:rsidRDefault="0062521F" w:rsidP="00CD40FD">
            <w:pPr>
              <w:jc w:val="center"/>
              <w:rPr>
                <w:b/>
                <w:lang w:val="en-US"/>
              </w:rPr>
            </w:pPr>
            <w:r>
              <w:rPr>
                <w:b/>
                <w:lang w:val="en-US"/>
              </w:rPr>
              <w:t>(Y/N/)</w:t>
            </w:r>
          </w:p>
        </w:tc>
        <w:tc>
          <w:tcPr>
            <w:tcW w:w="5103" w:type="dxa"/>
            <w:shd w:val="clear" w:color="auto" w:fill="D0CECE"/>
          </w:tcPr>
          <w:p w14:paraId="245C64F4" w14:textId="77777777" w:rsidR="0062521F" w:rsidRPr="00BF5541" w:rsidRDefault="0062521F" w:rsidP="00CD40FD">
            <w:pPr>
              <w:jc w:val="center"/>
              <w:rPr>
                <w:b/>
                <w:lang w:val="en-US"/>
              </w:rPr>
            </w:pPr>
            <w:r>
              <w:rPr>
                <w:b/>
                <w:lang w:val="en-US"/>
              </w:rPr>
              <w:t>Comments (optionally more details e.g. reasoning and what needs to be updated, if any)</w:t>
            </w:r>
          </w:p>
        </w:tc>
      </w:tr>
      <w:tr w:rsidR="0062521F" w:rsidRPr="00616C7D" w14:paraId="3F9FACBC" w14:textId="77777777" w:rsidTr="00CD40FD">
        <w:trPr>
          <w:trHeight w:val="1094"/>
        </w:trPr>
        <w:tc>
          <w:tcPr>
            <w:tcW w:w="1809" w:type="dxa"/>
          </w:tcPr>
          <w:p w14:paraId="2F3BD138" w14:textId="77777777" w:rsidR="0062521F" w:rsidRPr="00787E9E" w:rsidRDefault="0062521F" w:rsidP="00CD40FD">
            <w:pPr>
              <w:rPr>
                <w:rFonts w:eastAsia="DengXian"/>
              </w:rPr>
            </w:pPr>
            <w:r>
              <w:rPr>
                <w:rFonts w:eastAsia="DengXian"/>
              </w:rPr>
              <w:t>Ericsson</w:t>
            </w:r>
          </w:p>
        </w:tc>
        <w:tc>
          <w:tcPr>
            <w:tcW w:w="993" w:type="dxa"/>
          </w:tcPr>
          <w:p w14:paraId="24D62BA2" w14:textId="77777777" w:rsidR="0062521F" w:rsidRPr="00616C7D" w:rsidRDefault="0062521F" w:rsidP="00CD40FD">
            <w:pPr>
              <w:rPr>
                <w:lang w:val="en-US"/>
              </w:rPr>
            </w:pPr>
            <w:r>
              <w:rPr>
                <w:lang w:val="en-US"/>
              </w:rPr>
              <w:t>Y</w:t>
            </w:r>
          </w:p>
        </w:tc>
        <w:tc>
          <w:tcPr>
            <w:tcW w:w="1842" w:type="dxa"/>
            <w:shd w:val="clear" w:color="auto" w:fill="auto"/>
          </w:tcPr>
          <w:p w14:paraId="4754BAF8" w14:textId="77777777" w:rsidR="0062521F" w:rsidRPr="00616C7D" w:rsidRDefault="0062521F" w:rsidP="00CD40FD">
            <w:pPr>
              <w:rPr>
                <w:lang w:val="en-US"/>
              </w:rPr>
            </w:pPr>
            <w:r>
              <w:rPr>
                <w:lang w:val="en-US"/>
              </w:rPr>
              <w:t>Y</w:t>
            </w:r>
          </w:p>
        </w:tc>
        <w:tc>
          <w:tcPr>
            <w:tcW w:w="5103" w:type="dxa"/>
            <w:shd w:val="clear" w:color="auto" w:fill="auto"/>
          </w:tcPr>
          <w:p w14:paraId="1895A31F" w14:textId="77777777" w:rsidR="0062521F" w:rsidRPr="00616C7D" w:rsidRDefault="0062521F" w:rsidP="00CD40FD">
            <w:pPr>
              <w:rPr>
                <w:lang w:val="en-US"/>
              </w:rPr>
            </w:pPr>
            <w:r w:rsidRPr="00FF1838">
              <w:t>The IMS deployment scenarios described in solutions 19, and solution 26, requires only a general description for their applicability to SNPNs e.g. in an annex to TS 23.228.</w:t>
            </w:r>
          </w:p>
        </w:tc>
      </w:tr>
      <w:tr w:rsidR="0062521F" w:rsidRPr="00616C7D" w14:paraId="13AFF7C6" w14:textId="77777777" w:rsidTr="00CD40FD">
        <w:trPr>
          <w:trHeight w:val="1094"/>
        </w:trPr>
        <w:tc>
          <w:tcPr>
            <w:tcW w:w="1809" w:type="dxa"/>
          </w:tcPr>
          <w:p w14:paraId="6BB28548" w14:textId="77777777" w:rsidR="0062521F" w:rsidRPr="00104FBB" w:rsidRDefault="0062521F" w:rsidP="00CD40FD">
            <w:pPr>
              <w:rPr>
                <w:lang w:val="en-US"/>
              </w:rPr>
            </w:pPr>
            <w:r>
              <w:rPr>
                <w:rFonts w:eastAsia="DengXian"/>
              </w:rPr>
              <w:t>Intel</w:t>
            </w:r>
          </w:p>
        </w:tc>
        <w:tc>
          <w:tcPr>
            <w:tcW w:w="993" w:type="dxa"/>
          </w:tcPr>
          <w:p w14:paraId="3AB004F5" w14:textId="77777777" w:rsidR="0062521F" w:rsidRPr="00616C7D" w:rsidRDefault="0062521F" w:rsidP="00CD40FD">
            <w:pPr>
              <w:rPr>
                <w:lang w:val="en-US"/>
              </w:rPr>
            </w:pPr>
            <w:r>
              <w:rPr>
                <w:lang w:val="en-US"/>
              </w:rPr>
              <w:t>Y</w:t>
            </w:r>
          </w:p>
        </w:tc>
        <w:tc>
          <w:tcPr>
            <w:tcW w:w="1842" w:type="dxa"/>
            <w:shd w:val="clear" w:color="auto" w:fill="auto"/>
          </w:tcPr>
          <w:p w14:paraId="0DBAF0C4" w14:textId="77777777" w:rsidR="0062521F" w:rsidRPr="00616C7D" w:rsidRDefault="0062521F" w:rsidP="00CD40FD">
            <w:pPr>
              <w:rPr>
                <w:lang w:val="en-US"/>
              </w:rPr>
            </w:pPr>
            <w:r>
              <w:rPr>
                <w:lang w:val="en-US"/>
              </w:rPr>
              <w:t>Y</w:t>
            </w:r>
          </w:p>
        </w:tc>
        <w:tc>
          <w:tcPr>
            <w:tcW w:w="5103" w:type="dxa"/>
            <w:shd w:val="clear" w:color="auto" w:fill="auto"/>
          </w:tcPr>
          <w:p w14:paraId="57B346CC" w14:textId="77777777" w:rsidR="0062521F" w:rsidRPr="00616C7D" w:rsidRDefault="0062521F" w:rsidP="00CD40FD">
            <w:pPr>
              <w:rPr>
                <w:lang w:val="en-US"/>
              </w:rPr>
            </w:pPr>
            <w:r>
              <w:rPr>
                <w:lang w:val="en-US"/>
              </w:rPr>
              <w:t>Given this deployment scenario for non-roaming case is supported for PLMN, we support extending this scenario for SNPN in order to support additional flexible deployment options.</w:t>
            </w:r>
          </w:p>
        </w:tc>
      </w:tr>
      <w:tr w:rsidR="0062521F" w:rsidRPr="00616C7D" w14:paraId="2062F37A" w14:textId="77777777" w:rsidTr="00CD40FD">
        <w:trPr>
          <w:trHeight w:val="1094"/>
        </w:trPr>
        <w:tc>
          <w:tcPr>
            <w:tcW w:w="1809" w:type="dxa"/>
          </w:tcPr>
          <w:p w14:paraId="60C11D7A" w14:textId="77777777" w:rsidR="0062521F" w:rsidRDefault="0062521F" w:rsidP="00CD40FD">
            <w:pPr>
              <w:rPr>
                <w:lang w:val="en-US"/>
              </w:rPr>
            </w:pPr>
            <w:r>
              <w:rPr>
                <w:rFonts w:eastAsia="DengXian"/>
              </w:rPr>
              <w:t>Nokia</w:t>
            </w:r>
          </w:p>
        </w:tc>
        <w:tc>
          <w:tcPr>
            <w:tcW w:w="993" w:type="dxa"/>
          </w:tcPr>
          <w:p w14:paraId="6B94B426" w14:textId="77777777" w:rsidR="0062521F" w:rsidRPr="00616C7D" w:rsidRDefault="0062521F" w:rsidP="00CD40FD">
            <w:pPr>
              <w:rPr>
                <w:lang w:val="en-US"/>
              </w:rPr>
            </w:pPr>
            <w:r>
              <w:rPr>
                <w:lang w:val="en-US"/>
              </w:rPr>
              <w:t>N</w:t>
            </w:r>
          </w:p>
        </w:tc>
        <w:tc>
          <w:tcPr>
            <w:tcW w:w="1842" w:type="dxa"/>
            <w:shd w:val="clear" w:color="auto" w:fill="auto"/>
          </w:tcPr>
          <w:p w14:paraId="42D0060C" w14:textId="77777777" w:rsidR="0062521F" w:rsidRPr="00616C7D" w:rsidRDefault="0062521F" w:rsidP="00CD40FD">
            <w:pPr>
              <w:rPr>
                <w:lang w:val="en-US"/>
              </w:rPr>
            </w:pPr>
            <w:r>
              <w:rPr>
                <w:lang w:val="en-US"/>
              </w:rPr>
              <w:t>Y</w:t>
            </w:r>
          </w:p>
        </w:tc>
        <w:tc>
          <w:tcPr>
            <w:tcW w:w="5103" w:type="dxa"/>
            <w:shd w:val="clear" w:color="auto" w:fill="auto"/>
          </w:tcPr>
          <w:p w14:paraId="4184D818" w14:textId="77777777" w:rsidR="0062521F" w:rsidRPr="00616C7D" w:rsidRDefault="0062521F" w:rsidP="00CD40FD">
            <w:pPr>
              <w:rPr>
                <w:lang w:val="en-US"/>
              </w:rPr>
            </w:pPr>
            <w:r>
              <w:rPr>
                <w:lang w:val="en-US"/>
              </w:rPr>
              <w:t xml:space="preserve">The WID can be updated with a reference to </w:t>
            </w:r>
            <w:r>
              <w:t>TS 22.228 Annex B a.2. Annex of TS 23.228 should be updated only, if it is clear what the delta and add-on to stage 1 description is.</w:t>
            </w:r>
          </w:p>
        </w:tc>
      </w:tr>
      <w:tr w:rsidR="0062521F" w:rsidRPr="00616C7D" w14:paraId="60EB3942" w14:textId="77777777" w:rsidTr="00CD40FD">
        <w:trPr>
          <w:trHeight w:val="1094"/>
        </w:trPr>
        <w:tc>
          <w:tcPr>
            <w:tcW w:w="1809" w:type="dxa"/>
          </w:tcPr>
          <w:p w14:paraId="0F23523C" w14:textId="77777777" w:rsidR="0062521F" w:rsidRDefault="0062521F" w:rsidP="00CD40FD">
            <w:pPr>
              <w:rPr>
                <w:lang w:val="en-US"/>
              </w:rPr>
            </w:pPr>
            <w:r>
              <w:rPr>
                <w:rFonts w:eastAsia="DengXian"/>
              </w:rPr>
              <w:t>Orange</w:t>
            </w:r>
          </w:p>
        </w:tc>
        <w:tc>
          <w:tcPr>
            <w:tcW w:w="993" w:type="dxa"/>
          </w:tcPr>
          <w:p w14:paraId="59168324" w14:textId="77777777" w:rsidR="0062521F" w:rsidRPr="00616C7D" w:rsidRDefault="0062521F" w:rsidP="00CD40FD">
            <w:pPr>
              <w:rPr>
                <w:lang w:val="en-US"/>
              </w:rPr>
            </w:pPr>
            <w:r>
              <w:rPr>
                <w:lang w:val="en-US"/>
              </w:rPr>
              <w:t>N</w:t>
            </w:r>
          </w:p>
        </w:tc>
        <w:tc>
          <w:tcPr>
            <w:tcW w:w="1842" w:type="dxa"/>
            <w:shd w:val="clear" w:color="auto" w:fill="auto"/>
          </w:tcPr>
          <w:p w14:paraId="4FB1D086" w14:textId="77777777" w:rsidR="0062521F" w:rsidRPr="00616C7D" w:rsidRDefault="0062521F" w:rsidP="00CD40FD">
            <w:pPr>
              <w:rPr>
                <w:lang w:val="en-US"/>
              </w:rPr>
            </w:pPr>
            <w:r>
              <w:rPr>
                <w:lang w:val="en-US"/>
              </w:rPr>
              <w:t>N</w:t>
            </w:r>
          </w:p>
        </w:tc>
        <w:tc>
          <w:tcPr>
            <w:tcW w:w="5103" w:type="dxa"/>
            <w:shd w:val="clear" w:color="auto" w:fill="auto"/>
          </w:tcPr>
          <w:p w14:paraId="7399735A" w14:textId="77777777" w:rsidR="0062521F" w:rsidRPr="00616C7D" w:rsidRDefault="0062521F" w:rsidP="00CD40FD">
            <w:pPr>
              <w:rPr>
                <w:lang w:val="en-US"/>
              </w:rPr>
            </w:pPr>
            <w:r>
              <w:rPr>
                <w:lang w:val="en-US"/>
              </w:rPr>
              <w:t xml:space="preserve">This scenario is already supported with Annex M.2 of TS 23.228. </w:t>
            </w:r>
          </w:p>
        </w:tc>
      </w:tr>
      <w:tr w:rsidR="0062521F" w:rsidRPr="00616C7D" w14:paraId="47427397" w14:textId="77777777" w:rsidTr="00CD40FD">
        <w:trPr>
          <w:trHeight w:val="1094"/>
        </w:trPr>
        <w:tc>
          <w:tcPr>
            <w:tcW w:w="1809" w:type="dxa"/>
          </w:tcPr>
          <w:p w14:paraId="3B0072AB" w14:textId="77777777" w:rsidR="0062521F" w:rsidRDefault="0062521F" w:rsidP="00CD40FD">
            <w:pPr>
              <w:rPr>
                <w:rFonts w:eastAsia="DengXian"/>
              </w:rPr>
            </w:pPr>
            <w:r>
              <w:rPr>
                <w:rFonts w:eastAsia="DengXian"/>
              </w:rPr>
              <w:lastRenderedPageBreak/>
              <w:t>Qualcomm</w:t>
            </w:r>
          </w:p>
        </w:tc>
        <w:tc>
          <w:tcPr>
            <w:tcW w:w="993" w:type="dxa"/>
          </w:tcPr>
          <w:p w14:paraId="1B3BCDDC" w14:textId="77777777" w:rsidR="0062521F" w:rsidRDefault="0062521F" w:rsidP="00CD40FD">
            <w:pPr>
              <w:rPr>
                <w:lang w:val="en-US"/>
              </w:rPr>
            </w:pPr>
            <w:r>
              <w:rPr>
                <w:lang w:val="en-US"/>
              </w:rPr>
              <w:t>N</w:t>
            </w:r>
          </w:p>
        </w:tc>
        <w:tc>
          <w:tcPr>
            <w:tcW w:w="1842" w:type="dxa"/>
            <w:shd w:val="clear" w:color="auto" w:fill="auto"/>
          </w:tcPr>
          <w:p w14:paraId="60552C30" w14:textId="77777777" w:rsidR="0062521F" w:rsidRDefault="0062521F" w:rsidP="00CD40FD">
            <w:pPr>
              <w:rPr>
                <w:lang w:val="en-US"/>
              </w:rPr>
            </w:pPr>
            <w:r>
              <w:rPr>
                <w:lang w:val="en-US"/>
              </w:rPr>
              <w:t>N</w:t>
            </w:r>
          </w:p>
        </w:tc>
        <w:tc>
          <w:tcPr>
            <w:tcW w:w="5103" w:type="dxa"/>
            <w:shd w:val="clear" w:color="auto" w:fill="auto"/>
          </w:tcPr>
          <w:p w14:paraId="3E8D2147" w14:textId="77777777" w:rsidR="0062521F" w:rsidRDefault="0062521F" w:rsidP="00CD40FD">
            <w:pPr>
              <w:rPr>
                <w:lang w:val="en-US"/>
              </w:rPr>
            </w:pPr>
            <w:r>
              <w:rPr>
                <w:lang w:val="en-US"/>
              </w:rPr>
              <w:t>Given the answer to KI#3-Q1, only if this separate entity is also the one owning the subscription of the UE and therefore the architecture for KI#1 is used</w:t>
            </w:r>
          </w:p>
        </w:tc>
      </w:tr>
      <w:tr w:rsidR="0062521F" w:rsidRPr="00616C7D" w14:paraId="4180138C" w14:textId="77777777" w:rsidTr="00CD40FD">
        <w:trPr>
          <w:trHeight w:val="1094"/>
        </w:trPr>
        <w:tc>
          <w:tcPr>
            <w:tcW w:w="1809" w:type="dxa"/>
          </w:tcPr>
          <w:p w14:paraId="5B5936AE" w14:textId="77777777" w:rsidR="0062521F" w:rsidRDefault="0062521F" w:rsidP="00CD40FD">
            <w:pPr>
              <w:rPr>
                <w:rFonts w:eastAsia="DengXian"/>
              </w:rPr>
            </w:pPr>
            <w:r w:rsidRPr="00827CF6">
              <w:rPr>
                <w:lang w:val="en-US"/>
              </w:rPr>
              <w:t>Deutsche Telekom</w:t>
            </w:r>
          </w:p>
        </w:tc>
        <w:tc>
          <w:tcPr>
            <w:tcW w:w="993" w:type="dxa"/>
          </w:tcPr>
          <w:p w14:paraId="08938E5A" w14:textId="77777777" w:rsidR="0062521F" w:rsidRDefault="0062521F" w:rsidP="00CD40FD">
            <w:pPr>
              <w:rPr>
                <w:lang w:val="en-US"/>
              </w:rPr>
            </w:pPr>
            <w:r w:rsidRPr="00827CF6">
              <w:rPr>
                <w:lang w:val="en-US"/>
              </w:rPr>
              <w:t>N</w:t>
            </w:r>
          </w:p>
        </w:tc>
        <w:tc>
          <w:tcPr>
            <w:tcW w:w="1842" w:type="dxa"/>
            <w:shd w:val="clear" w:color="auto" w:fill="auto"/>
          </w:tcPr>
          <w:p w14:paraId="1FC8BDB5" w14:textId="77777777" w:rsidR="0062521F" w:rsidRDefault="0062521F" w:rsidP="00CD40FD">
            <w:pPr>
              <w:rPr>
                <w:lang w:val="en-US"/>
              </w:rPr>
            </w:pPr>
            <w:r w:rsidRPr="00827CF6">
              <w:rPr>
                <w:lang w:val="en-US"/>
              </w:rPr>
              <w:t>N</w:t>
            </w:r>
          </w:p>
        </w:tc>
        <w:tc>
          <w:tcPr>
            <w:tcW w:w="5103" w:type="dxa"/>
            <w:shd w:val="clear" w:color="auto" w:fill="auto"/>
          </w:tcPr>
          <w:p w14:paraId="73228644" w14:textId="77777777" w:rsidR="0062521F" w:rsidRPr="00827CF6" w:rsidRDefault="0062521F" w:rsidP="00CD40FD">
            <w:r w:rsidRPr="00827CF6">
              <w:t>Isn’t this scenario already in 23.228?</w:t>
            </w:r>
          </w:p>
          <w:p w14:paraId="0E85E3C7" w14:textId="77777777" w:rsidR="0062521F" w:rsidRDefault="0062521F" w:rsidP="00CD40FD">
            <w:pPr>
              <w:rPr>
                <w:lang w:val="en-US"/>
              </w:rPr>
            </w:pPr>
            <w:r w:rsidRPr="00827CF6">
              <w:t>This scenario shall not be described for the SNPN case (as this would be a HR scenario which would not be based on service requirements).</w:t>
            </w:r>
          </w:p>
        </w:tc>
      </w:tr>
      <w:tr w:rsidR="0062521F" w:rsidRPr="00616C7D" w14:paraId="4ACF16F1" w14:textId="77777777" w:rsidTr="00CD40FD">
        <w:trPr>
          <w:trHeight w:val="1094"/>
        </w:trPr>
        <w:tc>
          <w:tcPr>
            <w:tcW w:w="1809" w:type="dxa"/>
          </w:tcPr>
          <w:p w14:paraId="697ABBEC" w14:textId="77777777" w:rsidR="0062521F" w:rsidRPr="00827CF6" w:rsidRDefault="0062521F" w:rsidP="00CD40FD">
            <w:pPr>
              <w:rPr>
                <w:lang w:val="en-US"/>
              </w:rPr>
            </w:pPr>
            <w:r>
              <w:rPr>
                <w:rFonts w:eastAsia="DengXian"/>
              </w:rPr>
              <w:t>OPPO</w:t>
            </w:r>
          </w:p>
        </w:tc>
        <w:tc>
          <w:tcPr>
            <w:tcW w:w="993" w:type="dxa"/>
          </w:tcPr>
          <w:p w14:paraId="24883350" w14:textId="77777777" w:rsidR="0062521F" w:rsidRPr="00827CF6" w:rsidRDefault="0062521F" w:rsidP="00CD40FD">
            <w:pPr>
              <w:rPr>
                <w:lang w:val="en-US"/>
              </w:rPr>
            </w:pPr>
            <w:r>
              <w:rPr>
                <w:lang w:val="en-US"/>
              </w:rPr>
              <w:t>Y</w:t>
            </w:r>
          </w:p>
        </w:tc>
        <w:tc>
          <w:tcPr>
            <w:tcW w:w="1842" w:type="dxa"/>
            <w:shd w:val="clear" w:color="auto" w:fill="auto"/>
          </w:tcPr>
          <w:p w14:paraId="18255117" w14:textId="77777777" w:rsidR="0062521F" w:rsidRPr="00827CF6" w:rsidRDefault="0062521F" w:rsidP="00CD40FD">
            <w:pPr>
              <w:rPr>
                <w:lang w:val="en-US"/>
              </w:rPr>
            </w:pPr>
            <w:r>
              <w:rPr>
                <w:rFonts w:hint="eastAsia"/>
                <w:lang w:val="en-US"/>
              </w:rPr>
              <w:t>N</w:t>
            </w:r>
          </w:p>
        </w:tc>
        <w:tc>
          <w:tcPr>
            <w:tcW w:w="5103" w:type="dxa"/>
            <w:shd w:val="clear" w:color="auto" w:fill="auto"/>
          </w:tcPr>
          <w:p w14:paraId="6AA4AEB4" w14:textId="77777777" w:rsidR="0062521F" w:rsidRPr="00827CF6" w:rsidRDefault="0062521F" w:rsidP="00CD40FD">
            <w:r>
              <w:rPr>
                <w:lang w:val="en-US"/>
              </w:rPr>
              <w:t>If the conclusion in the clause 8.3 is updated, then it implicitly includes this deployment.</w:t>
            </w:r>
          </w:p>
        </w:tc>
      </w:tr>
      <w:tr w:rsidR="0062521F" w:rsidRPr="00616C7D" w14:paraId="2C02A882" w14:textId="77777777" w:rsidTr="00CD40FD">
        <w:trPr>
          <w:trHeight w:val="1094"/>
        </w:trPr>
        <w:tc>
          <w:tcPr>
            <w:tcW w:w="1809" w:type="dxa"/>
          </w:tcPr>
          <w:p w14:paraId="05AFF671" w14:textId="77777777" w:rsidR="0062521F" w:rsidRDefault="0062521F" w:rsidP="00CD40FD">
            <w:pPr>
              <w:rPr>
                <w:rFonts w:eastAsia="DengXian"/>
              </w:rPr>
            </w:pPr>
            <w:r>
              <w:rPr>
                <w:rFonts w:hint="eastAsia"/>
                <w:lang w:val="en-US" w:eastAsia="zh-CN"/>
              </w:rPr>
              <w:t>H</w:t>
            </w:r>
            <w:r>
              <w:rPr>
                <w:lang w:val="en-US" w:eastAsia="zh-CN"/>
              </w:rPr>
              <w:t xml:space="preserve">uawei </w:t>
            </w:r>
          </w:p>
        </w:tc>
        <w:tc>
          <w:tcPr>
            <w:tcW w:w="993" w:type="dxa"/>
          </w:tcPr>
          <w:p w14:paraId="4A8E0D30" w14:textId="77777777" w:rsidR="0062521F" w:rsidRDefault="0062521F" w:rsidP="00CD40FD">
            <w:pPr>
              <w:rPr>
                <w:lang w:val="en-US"/>
              </w:rPr>
            </w:pPr>
            <w:r>
              <w:rPr>
                <w:rFonts w:hint="eastAsia"/>
                <w:lang w:val="en-US" w:eastAsia="zh-CN"/>
              </w:rPr>
              <w:t>Y</w:t>
            </w:r>
          </w:p>
        </w:tc>
        <w:tc>
          <w:tcPr>
            <w:tcW w:w="1842" w:type="dxa"/>
            <w:shd w:val="clear" w:color="auto" w:fill="auto"/>
          </w:tcPr>
          <w:p w14:paraId="469CD6DC" w14:textId="77777777" w:rsidR="0062521F" w:rsidRDefault="0062521F" w:rsidP="00CD40FD">
            <w:pPr>
              <w:rPr>
                <w:lang w:val="en-US"/>
              </w:rPr>
            </w:pPr>
            <w:r>
              <w:rPr>
                <w:rFonts w:hint="eastAsia"/>
                <w:lang w:val="en-US" w:eastAsia="zh-CN"/>
              </w:rPr>
              <w:t>Y</w:t>
            </w:r>
          </w:p>
        </w:tc>
        <w:tc>
          <w:tcPr>
            <w:tcW w:w="5103" w:type="dxa"/>
            <w:shd w:val="clear" w:color="auto" w:fill="auto"/>
          </w:tcPr>
          <w:p w14:paraId="09EB8965" w14:textId="77777777" w:rsidR="0062521F" w:rsidRDefault="0062521F" w:rsidP="00CD40FD">
            <w:pPr>
              <w:rPr>
                <w:lang w:val="en-US"/>
              </w:rPr>
            </w:pPr>
            <w:r>
              <w:rPr>
                <w:lang w:val="en-US" w:eastAsia="zh-CN"/>
              </w:rPr>
              <w:t xml:space="preserve">The case that IMS service is provided by </w:t>
            </w:r>
            <w:r w:rsidRPr="0068167F">
              <w:rPr>
                <w:lang w:val="en-US" w:eastAsia="zh-CN"/>
              </w:rPr>
              <w:t>third party</w:t>
            </w:r>
            <w:r>
              <w:rPr>
                <w:lang w:val="en-US" w:eastAsia="zh-CN"/>
              </w:rPr>
              <w:t xml:space="preserve"> like PLMN is valuable.</w:t>
            </w:r>
          </w:p>
        </w:tc>
      </w:tr>
      <w:tr w:rsidR="0062521F" w:rsidRPr="00616C7D" w14:paraId="2D541F34" w14:textId="77777777" w:rsidTr="00CD40FD">
        <w:trPr>
          <w:trHeight w:val="1094"/>
        </w:trPr>
        <w:tc>
          <w:tcPr>
            <w:tcW w:w="1809" w:type="dxa"/>
          </w:tcPr>
          <w:p w14:paraId="7D073B45" w14:textId="77777777" w:rsidR="0062521F" w:rsidRDefault="0062521F" w:rsidP="00CD40FD">
            <w:pPr>
              <w:rPr>
                <w:lang w:val="en-US" w:eastAsia="zh-CN"/>
              </w:rPr>
            </w:pPr>
            <w:r>
              <w:rPr>
                <w:rFonts w:hint="eastAsia"/>
                <w:lang w:val="en-US" w:eastAsia="zh-CN"/>
              </w:rPr>
              <w:t>ZTE</w:t>
            </w:r>
          </w:p>
        </w:tc>
        <w:tc>
          <w:tcPr>
            <w:tcW w:w="993" w:type="dxa"/>
          </w:tcPr>
          <w:p w14:paraId="1979C12D" w14:textId="77777777" w:rsidR="0062521F" w:rsidRDefault="0062521F" w:rsidP="00CD40FD">
            <w:pPr>
              <w:rPr>
                <w:lang w:val="en-US" w:eastAsia="zh-CN"/>
              </w:rPr>
            </w:pPr>
            <w:r>
              <w:rPr>
                <w:rFonts w:hint="eastAsia"/>
                <w:lang w:val="en-US" w:eastAsia="zh-CN"/>
              </w:rPr>
              <w:t>Y</w:t>
            </w:r>
          </w:p>
        </w:tc>
        <w:tc>
          <w:tcPr>
            <w:tcW w:w="1842" w:type="dxa"/>
            <w:shd w:val="clear" w:color="auto" w:fill="auto"/>
          </w:tcPr>
          <w:p w14:paraId="6EF49F9B" w14:textId="77777777" w:rsidR="0062521F" w:rsidRDefault="0062521F" w:rsidP="00CD40FD">
            <w:pPr>
              <w:rPr>
                <w:lang w:val="en-US" w:eastAsia="zh-CN"/>
              </w:rPr>
            </w:pPr>
            <w:r>
              <w:rPr>
                <w:rFonts w:hint="eastAsia"/>
                <w:lang w:val="en-US" w:eastAsia="zh-CN"/>
              </w:rPr>
              <w:t>Y</w:t>
            </w:r>
          </w:p>
        </w:tc>
        <w:tc>
          <w:tcPr>
            <w:tcW w:w="5103" w:type="dxa"/>
            <w:shd w:val="clear" w:color="auto" w:fill="auto"/>
          </w:tcPr>
          <w:p w14:paraId="399BE95B" w14:textId="77777777" w:rsidR="0062521F" w:rsidRDefault="0062521F" w:rsidP="00CD40FD">
            <w:pPr>
              <w:rPr>
                <w:lang w:val="en-US" w:eastAsia="zh-CN"/>
              </w:rPr>
            </w:pPr>
            <w:r>
              <w:rPr>
                <w:rFonts w:hint="eastAsia"/>
                <w:lang w:val="en-US" w:eastAsia="zh-CN"/>
              </w:rPr>
              <w:t>T</w:t>
            </w:r>
            <w:r>
              <w:rPr>
                <w:lang w:val="en-US" w:eastAsia="zh-CN"/>
              </w:rPr>
              <w:t>he scenario is valuable.</w:t>
            </w:r>
          </w:p>
        </w:tc>
      </w:tr>
    </w:tbl>
    <w:p w14:paraId="0F3DCAE3" w14:textId="77777777" w:rsidR="0062521F" w:rsidRPr="00717D43" w:rsidRDefault="0062521F" w:rsidP="0062521F">
      <w:pPr>
        <w:rPr>
          <w:lang w:val="en-US"/>
        </w:rPr>
      </w:pPr>
    </w:p>
    <w:p w14:paraId="5E41C9BC" w14:textId="1588C502" w:rsidR="0062521F" w:rsidRDefault="0062521F" w:rsidP="0062521F">
      <w:pPr>
        <w:pStyle w:val="berschrift2"/>
      </w:pPr>
      <w:r>
        <w:t>2.2</w:t>
      </w:r>
      <w:r>
        <w:tab/>
      </w:r>
      <w:r w:rsidR="00416B0F">
        <w:t>Proposed way forward for KI#3</w:t>
      </w:r>
    </w:p>
    <w:p w14:paraId="07D3A3DB" w14:textId="77777777" w:rsidR="00235AFD" w:rsidRDefault="00235AFD" w:rsidP="00235AFD">
      <w:pPr>
        <w:pStyle w:val="berschrift2"/>
        <w:rPr>
          <w:lang w:val="en-US"/>
        </w:rPr>
      </w:pPr>
      <w:r>
        <w:rPr>
          <w:lang w:val="en-US"/>
        </w:rPr>
        <w:t>KI#3-Q1:</w:t>
      </w:r>
      <w:r>
        <w:rPr>
          <w:lang w:val="en-US"/>
        </w:rPr>
        <w:tab/>
        <w:t xml:space="preserve">Support for </w:t>
      </w:r>
      <w:r w:rsidRPr="000154AF">
        <w:rPr>
          <w:lang w:val="en-US"/>
        </w:rPr>
        <w:t>IMS deployment scenarios</w:t>
      </w:r>
      <w:r>
        <w:rPr>
          <w:lang w:val="en-US"/>
        </w:rPr>
        <w:t xml:space="preserve"> – with IMS in Separate Entity</w:t>
      </w:r>
    </w:p>
    <w:p w14:paraId="5D41C83F" w14:textId="77777777" w:rsidR="00235AFD" w:rsidRDefault="00235AFD" w:rsidP="00235AFD">
      <w:pPr>
        <w:rPr>
          <w:lang w:val="en-US"/>
        </w:rPr>
      </w:pPr>
      <w:r>
        <w:rPr>
          <w:lang w:val="en-US"/>
        </w:rPr>
        <w:t xml:space="preserve">All proposes to support the </w:t>
      </w:r>
      <w:r w:rsidRPr="004A55C5">
        <w:rPr>
          <w:lang w:val="en-US"/>
        </w:rPr>
        <w:t>IMS deployment scenarios with IMS in Separate Entity</w:t>
      </w:r>
      <w:r>
        <w:rPr>
          <w:lang w:val="en-US"/>
        </w:rPr>
        <w:t>, but some companies see it dependent on KI#1, and no SMF/UPF in SP (aka separate Entity) and also see no need for standardization work.</w:t>
      </w:r>
    </w:p>
    <w:p w14:paraId="3FAC01DD" w14:textId="77777777" w:rsidR="00235AFD" w:rsidRDefault="00235AFD" w:rsidP="00235AFD">
      <w:pPr>
        <w:rPr>
          <w:lang w:val="en-US"/>
        </w:rPr>
      </w:pPr>
      <w:r>
        <w:rPr>
          <w:lang w:val="en-US"/>
        </w:rPr>
        <w:t xml:space="preserve">It is proposed to support the scenario and dependent on conclusion of KI#1 (informatively) describe it with HR or without HR in separate entity. </w:t>
      </w:r>
    </w:p>
    <w:p w14:paraId="44D0411E" w14:textId="720470D0" w:rsidR="00235AFD" w:rsidRDefault="00235AFD" w:rsidP="00235AFD">
      <w:pPr>
        <w:rPr>
          <w:ins w:id="6" w:author="PH" w:date="2021-02-18T11:34:00Z"/>
          <w:lang w:val="en-US"/>
        </w:rPr>
      </w:pPr>
      <w:r>
        <w:rPr>
          <w:lang w:val="en-US"/>
        </w:rPr>
        <w:t>Draft an update of the WID.</w:t>
      </w:r>
    </w:p>
    <w:p w14:paraId="2F68D326" w14:textId="168D9930" w:rsidR="00FF3FF1" w:rsidRPr="00DD0C02" w:rsidRDefault="00FF3FF1" w:rsidP="00235AFD">
      <w:pPr>
        <w:rPr>
          <w:lang w:val="en-US"/>
        </w:rPr>
      </w:pPr>
      <w:ins w:id="7" w:author="PH" w:date="2021-02-18T11:34:00Z">
        <w:r>
          <w:rPr>
            <w:lang w:val="en-US"/>
          </w:rPr>
          <w:t>The notes from CC#0 states: "</w:t>
        </w:r>
        <w:r w:rsidR="001A0A2A">
          <w:rPr>
            <w:color w:val="0000FF"/>
          </w:rPr>
          <w:t>Orange considered that as no normative work is needed there is no need to update the WID. Deutsche Telekom agreed that this should be left open. Further discussion needed at the SA2#143-e e-meeting</w:t>
        </w:r>
        <w:r w:rsidR="001A0A2A" w:rsidRPr="008E6581">
          <w:rPr>
            <w:color w:val="0000FF"/>
          </w:rPr>
          <w:t>.</w:t>
        </w:r>
        <w:r>
          <w:rPr>
            <w:lang w:val="en-US"/>
          </w:rPr>
          <w:t>"</w:t>
        </w:r>
      </w:ins>
    </w:p>
    <w:p w14:paraId="045F00D5" w14:textId="77777777" w:rsidR="00235AFD" w:rsidRPr="0073464A" w:rsidRDefault="00235AFD" w:rsidP="00235AFD">
      <w:pPr>
        <w:pStyle w:val="berschrift2"/>
        <w:rPr>
          <w:lang w:val="en-US"/>
        </w:rPr>
      </w:pPr>
      <w:r>
        <w:rPr>
          <w:lang w:val="en-US"/>
        </w:rPr>
        <w:t>KI#3-Q2:</w:t>
      </w:r>
      <w:r>
        <w:rPr>
          <w:lang w:val="en-US"/>
        </w:rPr>
        <w:tab/>
        <w:t xml:space="preserve">Support for </w:t>
      </w:r>
      <w:r w:rsidRPr="000154AF">
        <w:rPr>
          <w:lang w:val="en-US"/>
        </w:rPr>
        <w:t>IMS deployment scenarios</w:t>
      </w:r>
      <w:r>
        <w:rPr>
          <w:lang w:val="en-US"/>
        </w:rPr>
        <w:t xml:space="preserve"> – separate IMS and access provider</w:t>
      </w:r>
    </w:p>
    <w:p w14:paraId="4BAF9231" w14:textId="10DBA8A1" w:rsidR="00235AFD" w:rsidRDefault="00235AFD" w:rsidP="00235AFD">
      <w:pPr>
        <w:rPr>
          <w:lang w:val="en-US"/>
        </w:rPr>
      </w:pPr>
      <w:r>
        <w:rPr>
          <w:lang w:val="en-US"/>
        </w:rPr>
        <w:t>No clear majority (5 vs 4)</w:t>
      </w:r>
      <w:ins w:id="8" w:author="Ericsson User" w:date="2021-01-25T16:45:00Z">
        <w:r w:rsidR="004C2EA2">
          <w:rPr>
            <w:lang w:val="en-US"/>
          </w:rPr>
          <w:t>, while the reasoning for stating "no" varied in the responses</w:t>
        </w:r>
      </w:ins>
      <w:r>
        <w:rPr>
          <w:lang w:val="en-US"/>
        </w:rPr>
        <w:t>.</w:t>
      </w:r>
    </w:p>
    <w:p w14:paraId="29883F17" w14:textId="3B6D6ED0" w:rsidR="00235AFD" w:rsidRDefault="00235AFD" w:rsidP="00235AFD">
      <w:pPr>
        <w:rPr>
          <w:ins w:id="9" w:author="PH" w:date="2021-02-18T11:35:00Z"/>
          <w:lang w:val="en-US"/>
        </w:rPr>
      </w:pPr>
      <w:r>
        <w:rPr>
          <w:lang w:val="en-US"/>
        </w:rPr>
        <w:t>It is proposed to allow proponents to provide input paper to show what would be changed to TS 23.228 (as opponents claiming it is already supported), and a decision on updating the WID will be based on the outcome.</w:t>
      </w:r>
    </w:p>
    <w:p w14:paraId="7040EBAA" w14:textId="039FCE7A" w:rsidR="00C251DC" w:rsidRDefault="00C251DC" w:rsidP="00235AFD">
      <w:pPr>
        <w:rPr>
          <w:lang w:val="en-US"/>
        </w:rPr>
      </w:pPr>
      <w:ins w:id="10" w:author="PH" w:date="2021-02-18T11:35:00Z">
        <w:r>
          <w:rPr>
            <w:lang w:val="en-US"/>
          </w:rPr>
          <w:t>The notes from CC#0 states: "</w:t>
        </w:r>
        <w:r w:rsidR="004C7A15">
          <w:rPr>
            <w:color w:val="0000FF"/>
          </w:rPr>
          <w:t>Proposals on required changes should be distributed early via the discussion list. Ericsson commented that he would provide a draft CR for sharing before the main meeting.</w:t>
        </w:r>
        <w:r w:rsidR="004C7A15" w:rsidRPr="008E6581">
          <w:rPr>
            <w:color w:val="0000FF"/>
          </w:rPr>
          <w:t xml:space="preserve"> </w:t>
        </w:r>
        <w:r w:rsidR="004C7A15">
          <w:rPr>
            <w:color w:val="0000FF"/>
          </w:rPr>
          <w:t>Further discussion needed at the SA2#143-e e-meeting</w:t>
        </w:r>
        <w:r w:rsidR="004C7A15" w:rsidRPr="008E6581">
          <w:rPr>
            <w:color w:val="0000FF"/>
          </w:rPr>
          <w:t>.</w:t>
        </w:r>
        <w:r w:rsidR="004C7A15">
          <w:rPr>
            <w:color w:val="0000FF"/>
          </w:rPr>
          <w:t>"</w:t>
        </w:r>
      </w:ins>
    </w:p>
    <w:p w14:paraId="1DA36474" w14:textId="4C4C4586" w:rsidR="0062521F" w:rsidRDefault="00235AFD" w:rsidP="00235AFD">
      <w:pPr>
        <w:pStyle w:val="berschrift1"/>
        <w:rPr>
          <w:lang w:val="en-US"/>
        </w:rPr>
      </w:pPr>
      <w:r>
        <w:rPr>
          <w:lang w:val="en-US"/>
        </w:rPr>
        <w:lastRenderedPageBreak/>
        <w:t>3.</w:t>
      </w:r>
      <w:r>
        <w:rPr>
          <w:lang w:val="en-US"/>
        </w:rPr>
        <w:tab/>
        <w:t>Conclusion</w:t>
      </w:r>
    </w:p>
    <w:p w14:paraId="25141480" w14:textId="42317920" w:rsidR="00235AFD" w:rsidRDefault="00874D44" w:rsidP="00235AFD">
      <w:pPr>
        <w:rPr>
          <w:lang w:val="en-US"/>
        </w:rPr>
      </w:pPr>
      <w:r>
        <w:rPr>
          <w:lang w:val="en-US"/>
        </w:rPr>
        <w:t>The proposed way forward for "</w:t>
      </w:r>
      <w:r w:rsidRPr="00874D44">
        <w:rPr>
          <w:lang w:val="en-US"/>
        </w:rPr>
        <w:t>KI#3-Q1:</w:t>
      </w:r>
      <w:r w:rsidRPr="00874D44">
        <w:rPr>
          <w:lang w:val="en-US"/>
        </w:rPr>
        <w:tab/>
        <w:t>Support for IMS deployment scenarios – with IMS in Separate Entity</w:t>
      </w:r>
      <w:r>
        <w:rPr>
          <w:lang w:val="en-US"/>
        </w:rPr>
        <w:t xml:space="preserve">" </w:t>
      </w:r>
      <w:r w:rsidR="00596A6B">
        <w:rPr>
          <w:lang w:val="en-US"/>
        </w:rPr>
        <w:t>proposed to conclude the separate entity can support IMS.</w:t>
      </w:r>
      <w:ins w:id="11" w:author="Ericsson User" w:date="2021-01-25T16:44:00Z">
        <w:r w:rsidR="00987753" w:rsidRPr="00987753">
          <w:rPr>
            <w:lang w:val="en-US"/>
          </w:rPr>
          <w:t xml:space="preserve"> </w:t>
        </w:r>
        <w:r w:rsidR="00987753">
          <w:rPr>
            <w:lang w:val="en-US"/>
          </w:rPr>
          <w:t>However, the separate entity will need to be in the same country in case IMS emergency services are to be supported.</w:t>
        </w:r>
      </w:ins>
    </w:p>
    <w:p w14:paraId="27A55639" w14:textId="7F008A93" w:rsidR="00596A6B" w:rsidRPr="00235AFD" w:rsidRDefault="00596A6B" w:rsidP="00235AFD">
      <w:pPr>
        <w:rPr>
          <w:lang w:val="en-US"/>
        </w:rPr>
      </w:pPr>
      <w:r>
        <w:rPr>
          <w:lang w:val="en-US"/>
        </w:rPr>
        <w:t>The proposed way forward for "</w:t>
      </w:r>
      <w:r w:rsidRPr="00596A6B">
        <w:t xml:space="preserve"> </w:t>
      </w:r>
      <w:r w:rsidRPr="00596A6B">
        <w:rPr>
          <w:lang w:val="en-US"/>
        </w:rPr>
        <w:t>KI#3-Q2:</w:t>
      </w:r>
      <w:r w:rsidRPr="00596A6B">
        <w:rPr>
          <w:lang w:val="en-US"/>
        </w:rPr>
        <w:tab/>
        <w:t>Support for IMS deployment scenarios – separate IMS and access provider</w:t>
      </w:r>
      <w:r>
        <w:rPr>
          <w:lang w:val="en-US"/>
        </w:rPr>
        <w:t xml:space="preserve">" </w:t>
      </w:r>
      <w:r w:rsidR="007420E2">
        <w:rPr>
          <w:lang w:val="en-US"/>
        </w:rPr>
        <w:t>implied a need for a discussion at SA2#143e based on inpu</w:t>
      </w:r>
      <w:del w:id="12" w:author="Ericsson User" w:date="2021-01-25T16:44:00Z">
        <w:r w:rsidR="007420E2" w:rsidDel="004326B0">
          <w:rPr>
            <w:lang w:val="en-US"/>
          </w:rPr>
          <w:delText>i</w:delText>
        </w:r>
      </w:del>
      <w:r w:rsidR="007420E2">
        <w:rPr>
          <w:lang w:val="en-US"/>
        </w:rPr>
        <w:t>t papers.</w:t>
      </w:r>
    </w:p>
    <w:p w14:paraId="018A1AFF" w14:textId="2FF58E6F" w:rsidR="00CF33AF" w:rsidRDefault="00235AFD" w:rsidP="00CF33AF">
      <w:pPr>
        <w:pStyle w:val="berschrift1"/>
      </w:pPr>
      <w:r>
        <w:t>4</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7BB76866" w:rsidR="00034448" w:rsidRPr="00F04DE1" w:rsidRDefault="00F04DE1" w:rsidP="00034448">
      <w:pPr>
        <w:rPr>
          <w:color w:val="FF0000"/>
          <w:sz w:val="28"/>
          <w:szCs w:val="28"/>
        </w:rPr>
      </w:pPr>
      <w:r w:rsidRPr="00F04DE1">
        <w:rPr>
          <w:color w:val="FF0000"/>
          <w:sz w:val="28"/>
          <w:szCs w:val="28"/>
        </w:rPr>
        <w:t>************ Start of Changes ********************</w:t>
      </w:r>
    </w:p>
    <w:p w14:paraId="45EC2123" w14:textId="77777777" w:rsidR="007578BF" w:rsidRPr="00A97959" w:rsidRDefault="007578BF" w:rsidP="007578BF">
      <w:pPr>
        <w:pStyle w:val="berschrift2"/>
      </w:pPr>
      <w:bookmarkStart w:id="13" w:name="_Toc50559373"/>
      <w:bookmarkStart w:id="14" w:name="_Toc54940750"/>
      <w:bookmarkStart w:id="15" w:name="_Toc54952465"/>
      <w:bookmarkStart w:id="16" w:name="_Toc57233923"/>
      <w:bookmarkStart w:id="17" w:name="_Toc57383842"/>
      <w:r w:rsidRPr="00A97959">
        <w:t>8.</w:t>
      </w:r>
      <w:r>
        <w:t>3</w:t>
      </w:r>
      <w:r w:rsidRPr="00A97959">
        <w:tab/>
        <w:t>Key Issue #</w:t>
      </w:r>
      <w:r>
        <w:rPr>
          <w:rFonts w:hint="eastAsia"/>
          <w:lang w:eastAsia="zh-CN"/>
        </w:rPr>
        <w:t>3</w:t>
      </w:r>
      <w:r w:rsidRPr="00A97959">
        <w:t>: Support of IMS voice and emergency services for SNPN</w:t>
      </w:r>
      <w:bookmarkEnd w:id="13"/>
      <w:bookmarkEnd w:id="14"/>
      <w:bookmarkEnd w:id="15"/>
      <w:bookmarkEnd w:id="16"/>
      <w:bookmarkEnd w:id="17"/>
    </w:p>
    <w:p w14:paraId="0EC01016" w14:textId="77777777" w:rsidR="007578BF" w:rsidRPr="003C5AB2" w:rsidRDefault="007578BF" w:rsidP="007578BF">
      <w:pPr>
        <w:rPr>
          <w:lang w:eastAsia="zh-CN"/>
        </w:rPr>
      </w:pPr>
      <w:r>
        <w:rPr>
          <w:lang w:eastAsia="zh-CN"/>
        </w:rPr>
        <w:t>T</w:t>
      </w:r>
      <w:r>
        <w:rPr>
          <w:rFonts w:hint="eastAsia"/>
          <w:lang w:eastAsia="zh-CN"/>
        </w:rPr>
        <w:t xml:space="preserve">he following principle is proposed to be part of interim conclusion for </w:t>
      </w:r>
      <w:r>
        <w:rPr>
          <w:lang w:eastAsia="zh-CN"/>
        </w:rPr>
        <w:t>further</w:t>
      </w:r>
      <w:r>
        <w:rPr>
          <w:rFonts w:hint="eastAsia"/>
          <w:lang w:eastAsia="zh-CN"/>
        </w:rPr>
        <w:t xml:space="preserve"> study and normative work:</w:t>
      </w:r>
    </w:p>
    <w:p w14:paraId="7935E3B2" w14:textId="77777777" w:rsidR="007578BF" w:rsidRDefault="007578BF" w:rsidP="007578BF">
      <w:pPr>
        <w:pStyle w:val="B1"/>
        <w:rPr>
          <w:lang w:eastAsia="zh-CN"/>
        </w:rPr>
      </w:pPr>
      <w:r>
        <w:rPr>
          <w:lang w:eastAsia="zh-CN"/>
        </w:rPr>
        <w:t>-</w:t>
      </w:r>
      <w:r>
        <w:rPr>
          <w:lang w:eastAsia="zh-CN"/>
        </w:rPr>
        <w:tab/>
        <w:t>T</w:t>
      </w:r>
      <w:r>
        <w:rPr>
          <w:rFonts w:hint="eastAsia"/>
          <w:lang w:eastAsia="zh-CN"/>
        </w:rPr>
        <w:t xml:space="preserve">he </w:t>
      </w:r>
      <w:r>
        <w:rPr>
          <w:lang w:eastAsia="zh-CN"/>
        </w:rPr>
        <w:t xml:space="preserve">use of </w:t>
      </w:r>
      <w:r>
        <w:rPr>
          <w:rFonts w:hint="eastAsia"/>
          <w:lang w:eastAsia="zh-CN"/>
        </w:rPr>
        <w:t xml:space="preserve">IMC </w:t>
      </w:r>
      <w:r>
        <w:rPr>
          <w:lang w:eastAsia="zh-CN"/>
        </w:rPr>
        <w:t xml:space="preserve">shall be possible </w:t>
      </w:r>
      <w:r>
        <w:rPr>
          <w:rFonts w:hint="eastAsia"/>
          <w:lang w:eastAsia="zh-CN"/>
        </w:rPr>
        <w:t>when USIM or ISIM is not available</w:t>
      </w:r>
      <w:r>
        <w:rPr>
          <w:lang w:eastAsia="zh-CN"/>
        </w:rPr>
        <w:t xml:space="preserve"> in UEs accessing IMS via an SNPN according to Solution #21</w:t>
      </w:r>
      <w:r>
        <w:rPr>
          <w:rFonts w:hint="eastAsia"/>
          <w:lang w:eastAsia="zh-CN"/>
        </w:rPr>
        <w:t>.</w:t>
      </w:r>
    </w:p>
    <w:p w14:paraId="236D1D5A" w14:textId="77777777" w:rsidR="007578BF" w:rsidRDefault="007578BF" w:rsidP="007578BF">
      <w:pPr>
        <w:pStyle w:val="B1"/>
        <w:rPr>
          <w:rFonts w:eastAsia="PMingLiU"/>
        </w:rPr>
      </w:pPr>
      <w:r w:rsidRPr="00237BDD">
        <w:rPr>
          <w:rFonts w:eastAsia="PMingLiU"/>
        </w:rPr>
        <w:t>-</w:t>
      </w:r>
      <w:r w:rsidRPr="00237BDD">
        <w:rPr>
          <w:rFonts w:eastAsia="PMingLiU"/>
        </w:rPr>
        <w:tab/>
        <w:t>The reuse of USIM credentials for IMS AKA shall be possible when USIM is available in UEs accessing IMS via an SNPN.</w:t>
      </w:r>
    </w:p>
    <w:p w14:paraId="2C0BB893" w14:textId="77777777" w:rsidR="007578BF" w:rsidRPr="00420B0E" w:rsidRDefault="007578BF" w:rsidP="007578BF">
      <w:pPr>
        <w:pStyle w:val="B1"/>
        <w:rPr>
          <w:rFonts w:eastAsia="PMingLiU"/>
        </w:rPr>
      </w:pPr>
      <w:r w:rsidRPr="003060C0">
        <w:rPr>
          <w:rFonts w:eastAsia="PMingLiU"/>
        </w:rPr>
        <w:t>-</w:t>
      </w:r>
      <w:r w:rsidRPr="003060C0">
        <w:rPr>
          <w:rFonts w:eastAsia="PMingLiU"/>
        </w:rPr>
        <w:tab/>
      </w:r>
      <w:r>
        <w:rPr>
          <w:rFonts w:eastAsia="PMingLiU"/>
        </w:rPr>
        <w:t xml:space="preserve">It </w:t>
      </w:r>
      <w:r>
        <w:rPr>
          <w:lang w:val="en-US"/>
        </w:rPr>
        <w:t>is</w:t>
      </w:r>
      <w:r w:rsidRPr="0048186E">
        <w:t xml:space="preserve"> recommended for normative work </w:t>
      </w:r>
      <w:r>
        <w:rPr>
          <w:lang w:val="en-US"/>
        </w:rPr>
        <w:t>to support voice services</w:t>
      </w:r>
      <w:r w:rsidRPr="0048186E">
        <w:t xml:space="preserve"> with SNPN</w:t>
      </w:r>
      <w:r w:rsidRPr="00063B48">
        <w:t xml:space="preserve"> </w:t>
      </w:r>
      <w:r>
        <w:t xml:space="preserve">based on </w:t>
      </w:r>
      <w:r>
        <w:rPr>
          <w:lang w:eastAsia="zh-CN"/>
        </w:rPr>
        <w:t>existing mechanism</w:t>
      </w:r>
      <w:r w:rsidRPr="00063B48">
        <w:rPr>
          <w:lang w:eastAsia="zh-CN"/>
        </w:rPr>
        <w:t>s</w:t>
      </w:r>
      <w:r>
        <w:rPr>
          <w:lang w:eastAsia="zh-CN"/>
        </w:rPr>
        <w:t xml:space="preserve"> </w:t>
      </w:r>
      <w:r w:rsidRPr="00063B48">
        <w:rPr>
          <w:lang w:eastAsia="zh-CN"/>
        </w:rPr>
        <w:t>as</w:t>
      </w:r>
      <w:r>
        <w:rPr>
          <w:lang w:eastAsia="zh-CN"/>
        </w:rPr>
        <w:t xml:space="preserve"> define</w:t>
      </w:r>
      <w:r w:rsidRPr="00063B48">
        <w:rPr>
          <w:lang w:eastAsia="zh-CN"/>
        </w:rPr>
        <w:t>d</w:t>
      </w:r>
      <w:r>
        <w:rPr>
          <w:lang w:eastAsia="zh-CN"/>
        </w:rPr>
        <w:t xml:space="preserve"> in TS 23.501 [4] clause 5.16.3</w:t>
      </w:r>
      <w:r w:rsidRPr="00063B48">
        <w:rPr>
          <w:lang w:eastAsia="zh-CN"/>
        </w:rPr>
        <w:t>.</w:t>
      </w:r>
      <w:r>
        <w:rPr>
          <w:lang w:eastAsia="zh-CN"/>
        </w:rPr>
        <w:t xml:space="preserve"> </w:t>
      </w:r>
      <w:r w:rsidRPr="00977AE3">
        <w:rPr>
          <w:lang w:eastAsia="zh-CN"/>
        </w:rPr>
        <w:t xml:space="preserve">EPS </w:t>
      </w:r>
      <w:proofErr w:type="spellStart"/>
      <w:r w:rsidRPr="00977AE3">
        <w:rPr>
          <w:lang w:eastAsia="zh-CN"/>
        </w:rPr>
        <w:t>fallback</w:t>
      </w:r>
      <w:proofErr w:type="spellEnd"/>
      <w:r w:rsidRPr="00977AE3">
        <w:rPr>
          <w:lang w:eastAsia="zh-CN"/>
        </w:rPr>
        <w:t xml:space="preserve"> </w:t>
      </w:r>
      <w:r>
        <w:rPr>
          <w:lang w:eastAsia="zh-CN"/>
        </w:rPr>
        <w:t>and</w:t>
      </w:r>
      <w:r w:rsidRPr="00977AE3">
        <w:rPr>
          <w:lang w:eastAsia="zh-CN"/>
        </w:rPr>
        <w:t xml:space="preserve"> T-ADS </w:t>
      </w:r>
      <w:r>
        <w:rPr>
          <w:lang w:eastAsia="zh-CN"/>
        </w:rPr>
        <w:t>are</w:t>
      </w:r>
      <w:r w:rsidRPr="00977AE3">
        <w:rPr>
          <w:lang w:eastAsia="zh-CN"/>
        </w:rPr>
        <w:t xml:space="preserve"> not supported</w:t>
      </w:r>
      <w:r>
        <w:rPr>
          <w:lang w:eastAsia="zh-CN"/>
        </w:rPr>
        <w:t>.</w:t>
      </w:r>
    </w:p>
    <w:p w14:paraId="58B49FB1" w14:textId="77777777" w:rsidR="007578BF" w:rsidRDefault="007578BF" w:rsidP="007578BF">
      <w:pPr>
        <w:pStyle w:val="B1"/>
      </w:pPr>
      <w:r>
        <w:t>-</w:t>
      </w:r>
      <w:r>
        <w:tab/>
      </w:r>
      <w:r w:rsidRPr="0048186E">
        <w:t xml:space="preserve">Solution </w:t>
      </w:r>
      <w:r w:rsidRPr="00D56770">
        <w:rPr>
          <w:lang w:val="en-US"/>
        </w:rPr>
        <w:t>#</w:t>
      </w:r>
      <w:r w:rsidRPr="0048186E">
        <w:t>23</w:t>
      </w:r>
      <w:r>
        <w:rPr>
          <w:lang w:val="en-US"/>
        </w:rPr>
        <w:t xml:space="preserve"> is</w:t>
      </w:r>
      <w:r w:rsidRPr="0048186E">
        <w:t xml:space="preserve"> recommended for normative work </w:t>
      </w:r>
      <w:r>
        <w:rPr>
          <w:lang w:val="en-US"/>
        </w:rPr>
        <w:t>to support emergency services</w:t>
      </w:r>
      <w:r w:rsidRPr="0048186E">
        <w:t xml:space="preserve"> with SNPN.</w:t>
      </w:r>
    </w:p>
    <w:p w14:paraId="245F1D4C" w14:textId="6E758F67" w:rsidR="007578BF" w:rsidRDefault="007578BF" w:rsidP="007578BF">
      <w:pPr>
        <w:pStyle w:val="B1"/>
        <w:rPr>
          <w:ins w:id="18" w:author="Ericsson User" w:date="2021-01-24T21:23:00Z"/>
        </w:rPr>
      </w:pPr>
      <w:r>
        <w:t>-</w:t>
      </w:r>
      <w:r>
        <w:tab/>
        <w:t xml:space="preserve">Solution #56 is recommended for normative work to support SNPN selection for </w:t>
      </w:r>
      <w:r w:rsidRPr="00130462">
        <w:t>"</w:t>
      </w:r>
      <w:r>
        <w:t>voice centric</w:t>
      </w:r>
      <w:r w:rsidRPr="00130462">
        <w:t>"</w:t>
      </w:r>
      <w:r>
        <w:t xml:space="preserve"> UEs as the result of voice domain selection.</w:t>
      </w:r>
    </w:p>
    <w:p w14:paraId="2F0B4A1F" w14:textId="79EE4BB3" w:rsidR="0016295C" w:rsidDel="00EA7926" w:rsidRDefault="0016295C" w:rsidP="007578BF">
      <w:pPr>
        <w:pStyle w:val="B1"/>
        <w:rPr>
          <w:ins w:id="19" w:author="Ericsson User" w:date="2021-01-24T21:24:00Z"/>
          <w:del w:id="20" w:author="Gludovacz, Dieter" w:date="2021-03-04T11:48:00Z"/>
          <w:lang w:val="en-US"/>
        </w:rPr>
      </w:pPr>
      <w:ins w:id="21" w:author="Ericsson User" w:date="2021-01-24T21:23:00Z">
        <w:del w:id="22" w:author="Gludovacz, Dieter" w:date="2021-03-04T11:48:00Z">
          <w:r w:rsidRPr="003060C0" w:rsidDel="00EA7926">
            <w:rPr>
              <w:rFonts w:eastAsia="PMingLiU"/>
            </w:rPr>
            <w:delText>-</w:delText>
          </w:r>
          <w:r w:rsidRPr="003060C0" w:rsidDel="00EA7926">
            <w:rPr>
              <w:rFonts w:eastAsia="PMingLiU"/>
            </w:rPr>
            <w:tab/>
          </w:r>
          <w:r w:rsidDel="00EA7926">
            <w:rPr>
              <w:rFonts w:eastAsia="PMingLiU"/>
            </w:rPr>
            <w:delText xml:space="preserve">It </w:delText>
          </w:r>
          <w:r w:rsidDel="00EA7926">
            <w:rPr>
              <w:lang w:val="en-US"/>
            </w:rPr>
            <w:delText>is</w:delText>
          </w:r>
          <w:r w:rsidRPr="0048186E" w:rsidDel="00EA7926">
            <w:delText xml:space="preserve"> recommended for normative work </w:delText>
          </w:r>
          <w:r w:rsidDel="00EA7926">
            <w:rPr>
              <w:lang w:val="en-US"/>
            </w:rPr>
            <w:delText xml:space="preserve">to support the scenario when the </w:delText>
          </w:r>
          <w:r w:rsidR="00025627" w:rsidDel="00EA7926">
            <w:rPr>
              <w:lang w:val="en-US"/>
            </w:rPr>
            <w:delText xml:space="preserve">separate entity (or </w:delText>
          </w:r>
        </w:del>
      </w:ins>
      <w:ins w:id="23" w:author="Ericsson User" w:date="2021-01-24T21:24:00Z">
        <w:del w:id="24" w:author="Gludovacz, Dieter" w:date="2021-03-04T11:48:00Z">
          <w:r w:rsidR="00970453" w:rsidDel="00EA7926">
            <w:rPr>
              <w:lang w:val="en-US"/>
            </w:rPr>
            <w:delText xml:space="preserve">Home </w:delText>
          </w:r>
        </w:del>
      </w:ins>
      <w:ins w:id="25" w:author="Ericsson User" w:date="2021-01-24T21:23:00Z">
        <w:del w:id="26" w:author="Gludovacz, Dieter" w:date="2021-03-04T11:48:00Z">
          <w:r w:rsidR="00025627" w:rsidDel="00EA7926">
            <w:rPr>
              <w:lang w:val="en-US"/>
            </w:rPr>
            <w:delText>SP</w:delText>
          </w:r>
        </w:del>
      </w:ins>
      <w:ins w:id="27" w:author="Ericsson User" w:date="2021-01-24T21:24:00Z">
        <w:del w:id="28" w:author="Gludovacz, Dieter" w:date="2021-03-04T11:48:00Z">
          <w:r w:rsidR="00970453" w:rsidDel="00EA7926">
            <w:rPr>
              <w:lang w:val="en-US"/>
            </w:rPr>
            <w:delText>)</w:delText>
          </w:r>
          <w:r w:rsidR="00AF23B9" w:rsidDel="00EA7926">
            <w:rPr>
              <w:lang w:val="en-US"/>
            </w:rPr>
            <w:delText xml:space="preserve"> supports IMS.</w:delText>
          </w:r>
        </w:del>
      </w:ins>
    </w:p>
    <w:p w14:paraId="027827F3" w14:textId="6EBD25B0" w:rsidR="00AF23B9" w:rsidDel="00EA7926" w:rsidRDefault="00AF23B9">
      <w:pPr>
        <w:pStyle w:val="NO"/>
        <w:rPr>
          <w:ins w:id="29" w:author="PH" w:date="2021-02-18T11:30:00Z"/>
          <w:del w:id="30" w:author="Gludovacz, Dieter" w:date="2021-03-04T11:48:00Z"/>
          <w:lang w:val="en-US"/>
        </w:rPr>
      </w:pPr>
      <w:ins w:id="31" w:author="Ericsson User" w:date="2021-01-24T21:25:00Z">
        <w:del w:id="32" w:author="Gludovacz, Dieter" w:date="2021-03-04T11:48:00Z">
          <w:r w:rsidDel="00EA7926">
            <w:delText>NOTE</w:delText>
          </w:r>
          <w:r w:rsidRPr="00AF23B9" w:rsidDel="00EA7926">
            <w:rPr>
              <w:lang w:val="en-US"/>
              <w:rPrChange w:id="33" w:author="Ericsson User" w:date="2021-01-24T21:25:00Z">
                <w:rPr>
                  <w:lang w:val="sv-SE"/>
                </w:rPr>
              </w:rPrChange>
            </w:rPr>
            <w:delText>:</w:delText>
          </w:r>
          <w:r w:rsidRPr="00AF23B9" w:rsidDel="00EA7926">
            <w:rPr>
              <w:lang w:val="en-US"/>
              <w:rPrChange w:id="34" w:author="Ericsson User" w:date="2021-01-24T21:25:00Z">
                <w:rPr>
                  <w:lang w:val="sv-SE"/>
                </w:rPr>
              </w:rPrChange>
            </w:rPr>
            <w:tab/>
            <w:delText>Wh</w:delText>
          </w:r>
          <w:r w:rsidDel="00EA7926">
            <w:rPr>
              <w:lang w:val="en-US"/>
            </w:rPr>
            <w:delText xml:space="preserve">ether the </w:delText>
          </w:r>
        </w:del>
      </w:ins>
      <w:ins w:id="35" w:author="Ericsson User" w:date="2021-01-24T21:28:00Z">
        <w:del w:id="36" w:author="Gludovacz, Dieter" w:date="2021-03-04T11:48:00Z">
          <w:r w:rsidR="0046340C" w:rsidDel="00EA7926">
            <w:rPr>
              <w:lang w:val="en-US"/>
            </w:rPr>
            <w:delText xml:space="preserve">scenario with </w:delText>
          </w:r>
        </w:del>
      </w:ins>
      <w:ins w:id="37" w:author="Ericsson User" w:date="2021-01-24T21:27:00Z">
        <w:del w:id="38" w:author="Gludovacz, Dieter" w:date="2021-03-04T11:48:00Z">
          <w:r w:rsidR="0046340C" w:rsidDel="00EA7926">
            <w:rPr>
              <w:lang w:val="en-US"/>
            </w:rPr>
            <w:delText xml:space="preserve">SNPN </w:delText>
          </w:r>
        </w:del>
      </w:ins>
      <w:ins w:id="39" w:author="Ericsson User" w:date="2021-01-24T21:28:00Z">
        <w:del w:id="40" w:author="Gludovacz, Dieter" w:date="2021-03-04T11:48:00Z">
          <w:r w:rsidR="0046340C" w:rsidDel="00EA7926">
            <w:rPr>
              <w:lang w:val="en-US"/>
            </w:rPr>
            <w:delText xml:space="preserve">and separate entity </w:delText>
          </w:r>
          <w:r w:rsidR="00570BB3" w:rsidDel="00EA7926">
            <w:rPr>
              <w:lang w:val="en-US"/>
            </w:rPr>
            <w:delText xml:space="preserve">connected with </w:delText>
          </w:r>
        </w:del>
      </w:ins>
      <w:ins w:id="41" w:author="Ericsson User" w:date="2021-01-24T21:25:00Z">
        <w:del w:id="42" w:author="Gludovacz, Dieter" w:date="2021-03-04T11:48:00Z">
          <w:r w:rsidR="00CE4E7B" w:rsidDel="00EA7926">
            <w:rPr>
              <w:lang w:val="en-US"/>
            </w:rPr>
            <w:delText xml:space="preserve">SMF/UPF (i.e. </w:delText>
          </w:r>
        </w:del>
      </w:ins>
      <w:ins w:id="43" w:author="Ericsson User" w:date="2021-01-24T21:27:00Z">
        <w:del w:id="44" w:author="Gludovacz, Dieter" w:date="2021-03-04T11:48:00Z">
          <w:r w:rsidR="00982926" w:rsidDel="00EA7926">
            <w:rPr>
              <w:lang w:val="en-US"/>
            </w:rPr>
            <w:delText>N16/N9</w:delText>
          </w:r>
        </w:del>
      </w:ins>
      <w:ins w:id="45" w:author="Ericsson User" w:date="2021-01-24T21:25:00Z">
        <w:del w:id="46" w:author="Gludovacz, Dieter" w:date="2021-03-04T11:48:00Z">
          <w:r w:rsidR="00014CBB" w:rsidDel="00EA7926">
            <w:rPr>
              <w:lang w:val="en-US"/>
            </w:rPr>
            <w:delText xml:space="preserve">) is </w:delText>
          </w:r>
        </w:del>
      </w:ins>
      <w:ins w:id="47" w:author="Ericsson User" w:date="2021-01-25T16:44:00Z">
        <w:del w:id="48" w:author="Gludovacz, Dieter" w:date="2021-03-04T11:48:00Z">
          <w:r w:rsidR="004326B0" w:rsidDel="00EA7926">
            <w:rPr>
              <w:lang w:val="en-US"/>
            </w:rPr>
            <w:delText xml:space="preserve">to be supported is </w:delText>
          </w:r>
        </w:del>
      </w:ins>
      <w:ins w:id="49" w:author="Ericsson User" w:date="2021-01-24T21:25:00Z">
        <w:del w:id="50" w:author="Gludovacz, Dieter" w:date="2021-03-04T11:48:00Z">
          <w:r w:rsidR="00014CBB" w:rsidDel="00EA7926">
            <w:rPr>
              <w:lang w:val="en-US"/>
            </w:rPr>
            <w:delText>depend</w:delText>
          </w:r>
        </w:del>
      </w:ins>
      <w:ins w:id="51" w:author="Ericsson User" w:date="2021-01-24T21:26:00Z">
        <w:del w:id="52" w:author="Gludovacz, Dieter" w:date="2021-03-04T11:48:00Z">
          <w:r w:rsidR="00014CBB" w:rsidDel="00EA7926">
            <w:rPr>
              <w:lang w:val="en-US"/>
            </w:rPr>
            <w:delText>ent on KI#1 conclusions.</w:delText>
          </w:r>
        </w:del>
      </w:ins>
      <w:ins w:id="53" w:author="Ericsson User" w:date="2021-01-25T06:30:00Z">
        <w:del w:id="54" w:author="Gludovacz, Dieter" w:date="2021-03-04T11:48:00Z">
          <w:r w:rsidR="00436DA2" w:rsidDel="00EA7926">
            <w:rPr>
              <w:lang w:val="en-US"/>
            </w:rPr>
            <w:delText xml:space="preserve"> If </w:delText>
          </w:r>
        </w:del>
      </w:ins>
      <w:ins w:id="55" w:author="Ericsson User" w:date="2021-01-25T06:31:00Z">
        <w:del w:id="56" w:author="Gludovacz, Dieter" w:date="2021-03-04T11:48:00Z">
          <w:r w:rsidR="00C2336F" w:rsidRPr="00C2336F" w:rsidDel="00EA7926">
            <w:rPr>
              <w:lang w:val="en-US"/>
            </w:rPr>
            <w:delText>SMF/UPF</w:delText>
          </w:r>
          <w:r w:rsidR="00C2336F" w:rsidDel="00EA7926">
            <w:rPr>
              <w:lang w:val="en-US"/>
            </w:rPr>
            <w:delText xml:space="preserve"> terminates in separate entity</w:delText>
          </w:r>
        </w:del>
      </w:ins>
      <w:ins w:id="57" w:author="Ericsson User" w:date="2021-01-25T06:32:00Z">
        <w:del w:id="58" w:author="Gludovacz, Dieter" w:date="2021-03-04T11:48:00Z">
          <w:r w:rsidR="003D18B1" w:rsidDel="00EA7926">
            <w:rPr>
              <w:lang w:val="en-US"/>
            </w:rPr>
            <w:delText xml:space="preserve"> and IMS emergency services is required to be supported</w:delText>
          </w:r>
        </w:del>
      </w:ins>
      <w:ins w:id="59" w:author="Ericsson User" w:date="2021-01-25T06:31:00Z">
        <w:del w:id="60" w:author="Gludovacz, Dieter" w:date="2021-03-04T11:48:00Z">
          <w:r w:rsidR="00C2336F" w:rsidDel="00EA7926">
            <w:rPr>
              <w:lang w:val="en-US"/>
            </w:rPr>
            <w:delText>, then the separate entity need</w:delText>
          </w:r>
        </w:del>
      </w:ins>
      <w:ins w:id="61" w:author="Ericsson User" w:date="2021-01-25T06:32:00Z">
        <w:del w:id="62" w:author="Gludovacz, Dieter" w:date="2021-03-04T11:48:00Z">
          <w:r w:rsidR="00826035" w:rsidDel="00EA7926">
            <w:rPr>
              <w:lang w:val="en-US"/>
            </w:rPr>
            <w:delText>s</w:delText>
          </w:r>
        </w:del>
      </w:ins>
      <w:ins w:id="63" w:author="Ericsson User" w:date="2021-01-25T06:31:00Z">
        <w:del w:id="64" w:author="Gludovacz, Dieter" w:date="2021-03-04T11:48:00Z">
          <w:r w:rsidR="00C2336F" w:rsidDel="00EA7926">
            <w:rPr>
              <w:lang w:val="en-US"/>
            </w:rPr>
            <w:delText xml:space="preserve"> to be </w:delText>
          </w:r>
        </w:del>
      </w:ins>
      <w:ins w:id="65" w:author="Ericsson User" w:date="2021-01-25T06:32:00Z">
        <w:del w:id="66" w:author="Gludovacz, Dieter" w:date="2021-03-04T11:48:00Z">
          <w:r w:rsidR="00826035" w:rsidDel="00EA7926">
            <w:rPr>
              <w:lang w:val="en-US"/>
            </w:rPr>
            <w:delText xml:space="preserve">located </w:delText>
          </w:r>
        </w:del>
      </w:ins>
      <w:ins w:id="67" w:author="Ericsson User" w:date="2021-01-25T06:31:00Z">
        <w:del w:id="68" w:author="Gludovacz, Dieter" w:date="2021-03-04T11:48:00Z">
          <w:r w:rsidR="00C2336F" w:rsidDel="00EA7926">
            <w:rPr>
              <w:lang w:val="en-US"/>
            </w:rPr>
            <w:delText>in the same country as the SNPN</w:delText>
          </w:r>
        </w:del>
      </w:ins>
      <w:ins w:id="69" w:author="Ericsson User" w:date="2021-01-25T16:46:00Z">
        <w:del w:id="70" w:author="Gludovacz, Dieter" w:date="2021-03-04T11:48:00Z">
          <w:r w:rsidR="00D53299" w:rsidDel="00EA7926">
            <w:rPr>
              <w:lang w:val="en-US"/>
            </w:rPr>
            <w:delText xml:space="preserve"> in case emergency is to be supported</w:delText>
          </w:r>
        </w:del>
      </w:ins>
      <w:ins w:id="71" w:author="Ericsson User" w:date="2021-01-25T06:31:00Z">
        <w:del w:id="72" w:author="Gludovacz, Dieter" w:date="2021-03-04T11:48:00Z">
          <w:r w:rsidR="00826035" w:rsidDel="00EA7926">
            <w:rPr>
              <w:lang w:val="en-US"/>
            </w:rPr>
            <w:delText>.</w:delText>
          </w:r>
        </w:del>
      </w:ins>
    </w:p>
    <w:p w14:paraId="2FCF3D3E" w14:textId="1B3B1DE9" w:rsidR="00E91F0F" w:rsidRPr="001A4959" w:rsidDel="00EA7926" w:rsidRDefault="007B018D" w:rsidP="007B018D">
      <w:pPr>
        <w:rPr>
          <w:ins w:id="73" w:author="PH" w:date="2021-02-18T11:31:00Z"/>
          <w:del w:id="74" w:author="Gludovacz, Dieter" w:date="2021-03-04T11:48:00Z"/>
          <w:highlight w:val="yellow"/>
          <w:lang w:val="en-US"/>
          <w:rPrChange w:id="75" w:author="PH" w:date="2021-02-18T15:13:00Z">
            <w:rPr>
              <w:ins w:id="76" w:author="PH" w:date="2021-02-18T11:31:00Z"/>
              <w:del w:id="77" w:author="Gludovacz, Dieter" w:date="2021-03-04T11:48:00Z"/>
              <w:lang w:val="en-US"/>
            </w:rPr>
          </w:rPrChange>
        </w:rPr>
      </w:pPr>
      <w:ins w:id="78" w:author="PH" w:date="2021-02-18T11:30:00Z">
        <w:del w:id="79" w:author="Gludovacz, Dieter" w:date="2021-03-04T11:48:00Z">
          <w:r w:rsidRPr="001A4959" w:rsidDel="00EA7926">
            <w:rPr>
              <w:highlight w:val="yellow"/>
              <w:lang w:val="en-US"/>
              <w:rPrChange w:id="80" w:author="PH" w:date="2021-02-18T15:13:00Z">
                <w:rPr>
                  <w:lang w:val="en-US"/>
                </w:rPr>
              </w:rPrChange>
            </w:rPr>
            <w:delText xml:space="preserve">[Alternative to </w:delText>
          </w:r>
        </w:del>
      </w:ins>
      <w:ins w:id="81" w:author="PH" w:date="2021-02-18T11:31:00Z">
        <w:del w:id="82" w:author="Gludovacz, Dieter" w:date="2021-03-04T11:48:00Z">
          <w:r w:rsidR="00E91F0F" w:rsidRPr="001A4959" w:rsidDel="00EA7926">
            <w:rPr>
              <w:highlight w:val="yellow"/>
              <w:lang w:val="en-US"/>
              <w:rPrChange w:id="83" w:author="PH" w:date="2021-02-18T15:13:00Z">
                <w:rPr>
                  <w:lang w:val="en-US"/>
                </w:rPr>
              </w:rPrChange>
            </w:rPr>
            <w:delText>above changes</w:delText>
          </w:r>
        </w:del>
      </w:ins>
      <w:ins w:id="84" w:author="PH" w:date="2021-02-18T15:13:00Z">
        <w:del w:id="85" w:author="Gludovacz, Dieter" w:date="2021-03-04T11:48:00Z">
          <w:r w:rsidR="002B712D" w:rsidDel="00EA7926">
            <w:rPr>
              <w:highlight w:val="yellow"/>
              <w:lang w:val="en-US"/>
            </w:rPr>
            <w:delText xml:space="preserve"> i.e. which alternative to use needs to be discussed</w:delText>
          </w:r>
        </w:del>
      </w:ins>
      <w:ins w:id="86" w:author="PH" w:date="2021-02-18T11:31:00Z">
        <w:del w:id="87" w:author="Gludovacz, Dieter" w:date="2021-03-04T11:48:00Z">
          <w:r w:rsidR="00E91F0F" w:rsidRPr="001A4959" w:rsidDel="00EA7926">
            <w:rPr>
              <w:highlight w:val="yellow"/>
              <w:lang w:val="en-US"/>
              <w:rPrChange w:id="88" w:author="PH" w:date="2021-02-18T15:13:00Z">
                <w:rPr>
                  <w:lang w:val="en-US"/>
                </w:rPr>
              </w:rPrChange>
            </w:rPr>
            <w:delText xml:space="preserve">] </w:delText>
          </w:r>
        </w:del>
      </w:ins>
    </w:p>
    <w:p w14:paraId="7956CE4C" w14:textId="0E6F4B61" w:rsidR="007B018D" w:rsidRPr="00AF23B9" w:rsidRDefault="00E91F0F" w:rsidP="00E91F0F">
      <w:pPr>
        <w:pStyle w:val="B1"/>
        <w:rPr>
          <w:lang w:val="en-US"/>
          <w:rPrChange w:id="89" w:author="Ericsson User" w:date="2021-01-24T21:25:00Z">
            <w:rPr/>
          </w:rPrChange>
        </w:rPr>
      </w:pPr>
      <w:ins w:id="90" w:author="PH" w:date="2021-02-18T11:31:00Z">
        <w:r w:rsidRPr="001A4959">
          <w:rPr>
            <w:highlight w:val="yellow"/>
            <w:lang w:val="en-US"/>
            <w:rPrChange w:id="91" w:author="PH" w:date="2021-02-18T15:13:00Z">
              <w:rPr>
                <w:lang w:val="en-US"/>
              </w:rPr>
            </w:rPrChange>
          </w:rPr>
          <w:t>-</w:t>
        </w:r>
        <w:r w:rsidRPr="001A4959">
          <w:rPr>
            <w:highlight w:val="yellow"/>
            <w:lang w:val="en-US"/>
            <w:rPrChange w:id="92" w:author="PH" w:date="2021-02-18T15:13:00Z">
              <w:rPr>
                <w:lang w:val="en-US"/>
              </w:rPr>
            </w:rPrChange>
          </w:rPr>
          <w:tab/>
        </w:r>
      </w:ins>
      <w:ins w:id="93" w:author="Gludovacz, Dieter" w:date="2021-03-04T11:50:00Z">
        <w:r w:rsidR="00EA7926">
          <w:rPr>
            <w:highlight w:val="yellow"/>
            <w:lang w:val="en-US"/>
          </w:rPr>
          <w:t xml:space="preserve">No normative work will be done for </w:t>
        </w:r>
      </w:ins>
      <w:ins w:id="94" w:author="PH" w:date="2021-02-18T11:31:00Z">
        <w:del w:id="95" w:author="Gludovacz, Dieter" w:date="2021-03-04T11:50:00Z">
          <w:r w:rsidRPr="001A4959" w:rsidDel="00EA7926">
            <w:rPr>
              <w:highlight w:val="yellow"/>
              <w:lang w:val="en-US"/>
              <w:rPrChange w:id="96" w:author="PH" w:date="2021-02-18T15:13:00Z">
                <w:rPr>
                  <w:lang w:val="en-US"/>
                </w:rPr>
              </w:rPrChange>
            </w:rPr>
            <w:delText>T</w:delText>
          </w:r>
        </w:del>
      </w:ins>
      <w:ins w:id="97" w:author="Gludovacz, Dieter" w:date="2021-03-04T11:50:00Z">
        <w:r w:rsidR="00EA7926">
          <w:rPr>
            <w:highlight w:val="yellow"/>
            <w:lang w:val="en-US"/>
          </w:rPr>
          <w:t>t</w:t>
        </w:r>
      </w:ins>
      <w:ins w:id="98" w:author="PH" w:date="2021-02-18T11:31:00Z">
        <w:r w:rsidRPr="001A4959">
          <w:rPr>
            <w:highlight w:val="yellow"/>
            <w:lang w:val="en-US"/>
            <w:rPrChange w:id="99" w:author="PH" w:date="2021-02-18T15:13:00Z">
              <w:rPr>
                <w:lang w:val="en-US"/>
              </w:rPr>
            </w:rPrChange>
          </w:rPr>
          <w:t xml:space="preserve">he scenario when the separate entity owning credentials per KI#1 supports IMS </w:t>
        </w:r>
        <w:del w:id="100" w:author="Gludovacz, Dieter" w:date="2021-03-04T11:49:00Z">
          <w:r w:rsidRPr="001A4959" w:rsidDel="00EA7926">
            <w:rPr>
              <w:highlight w:val="yellow"/>
              <w:lang w:val="en-US"/>
              <w:rPrChange w:id="101" w:author="PH" w:date="2021-02-18T15:13:00Z">
                <w:rPr>
                  <w:lang w:val="en-US"/>
                </w:rPr>
              </w:rPrChange>
            </w:rPr>
            <w:delText>is supported</w:delText>
          </w:r>
        </w:del>
        <w:del w:id="102" w:author="Gludovacz, Dieter" w:date="2021-03-04T11:51:00Z">
          <w:r w:rsidRPr="001A4959" w:rsidDel="00EA7926">
            <w:rPr>
              <w:highlight w:val="yellow"/>
              <w:lang w:val="en-US"/>
              <w:rPrChange w:id="103" w:author="PH" w:date="2021-02-18T15:13:00Z">
                <w:rPr>
                  <w:lang w:val="en-US"/>
                </w:rPr>
              </w:rPrChange>
            </w:rPr>
            <w:delText xml:space="preserve"> without any need for normative work</w:delText>
          </w:r>
        </w:del>
        <w:bookmarkStart w:id="104" w:name="_GoBack"/>
        <w:bookmarkEnd w:id="104"/>
        <w:r w:rsidRPr="001A4959">
          <w:rPr>
            <w:highlight w:val="yellow"/>
            <w:lang w:val="en-US"/>
            <w:rPrChange w:id="105" w:author="PH" w:date="2021-02-18T15:13:00Z">
              <w:rPr>
                <w:lang w:val="en-US"/>
              </w:rPr>
            </w:rPrChange>
          </w:rPr>
          <w:t>.</w:t>
        </w:r>
      </w:ins>
    </w:p>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B84F8" w14:textId="77777777" w:rsidR="000271A2" w:rsidRDefault="000271A2">
      <w:r>
        <w:separator/>
      </w:r>
    </w:p>
  </w:endnote>
  <w:endnote w:type="continuationSeparator" w:id="0">
    <w:p w14:paraId="19AEF2A7" w14:textId="77777777" w:rsidR="000271A2" w:rsidRDefault="000271A2">
      <w:r>
        <w:continuationSeparator/>
      </w:r>
    </w:p>
  </w:endnote>
  <w:endnote w:type="continuationNotice" w:id="1">
    <w:p w14:paraId="733507EE" w14:textId="77777777" w:rsidR="000271A2" w:rsidRDefault="00027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0E4D2" w14:textId="77777777" w:rsidR="00A026BE" w:rsidRDefault="00A026B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E3FAC" w14:textId="77777777" w:rsidR="000271A2" w:rsidRDefault="000271A2">
      <w:r>
        <w:separator/>
      </w:r>
    </w:p>
  </w:footnote>
  <w:footnote w:type="continuationSeparator" w:id="0">
    <w:p w14:paraId="756FD06E" w14:textId="77777777" w:rsidR="000271A2" w:rsidRDefault="000271A2">
      <w:r>
        <w:continuationSeparator/>
      </w:r>
    </w:p>
  </w:footnote>
  <w:footnote w:type="continuationNotice" w:id="1">
    <w:p w14:paraId="4793ED1B" w14:textId="77777777" w:rsidR="000271A2" w:rsidRDefault="000271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Ericsson User">
    <w15:presenceInfo w15:providerId="None" w15:userId="Ericsson User"/>
  </w15:person>
  <w15:person w15:author="Gludovacz, Dieter">
    <w15:presenceInfo w15:providerId="AD" w15:userId="S-1-5-21-1500750666-2456622054-908236138-9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1D"/>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3741"/>
    <w:rsid w:val="00024B86"/>
    <w:rsid w:val="00025627"/>
    <w:rsid w:val="00026164"/>
    <w:rsid w:val="000263FF"/>
    <w:rsid w:val="000266A0"/>
    <w:rsid w:val="000271A2"/>
    <w:rsid w:val="0002767A"/>
    <w:rsid w:val="000308DC"/>
    <w:rsid w:val="00031C1D"/>
    <w:rsid w:val="00032D0D"/>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660"/>
    <w:rsid w:val="00100311"/>
    <w:rsid w:val="00100FC9"/>
    <w:rsid w:val="001019F7"/>
    <w:rsid w:val="0010365A"/>
    <w:rsid w:val="001036B0"/>
    <w:rsid w:val="0010444D"/>
    <w:rsid w:val="00104700"/>
    <w:rsid w:val="00104FBB"/>
    <w:rsid w:val="0010693C"/>
    <w:rsid w:val="0010693D"/>
    <w:rsid w:val="00106948"/>
    <w:rsid w:val="001070E9"/>
    <w:rsid w:val="0011038A"/>
    <w:rsid w:val="0011166F"/>
    <w:rsid w:val="0011219B"/>
    <w:rsid w:val="001123DD"/>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92A"/>
    <w:rsid w:val="001422F2"/>
    <w:rsid w:val="00143045"/>
    <w:rsid w:val="0014324A"/>
    <w:rsid w:val="001435CC"/>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6163"/>
    <w:rsid w:val="0018720D"/>
    <w:rsid w:val="00190500"/>
    <w:rsid w:val="001915A0"/>
    <w:rsid w:val="0019243B"/>
    <w:rsid w:val="00194F2A"/>
    <w:rsid w:val="00195AC8"/>
    <w:rsid w:val="00197700"/>
    <w:rsid w:val="001A08AA"/>
    <w:rsid w:val="001A0A2A"/>
    <w:rsid w:val="001A0CEA"/>
    <w:rsid w:val="001A3120"/>
    <w:rsid w:val="001A4344"/>
    <w:rsid w:val="001A4959"/>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0A07"/>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6687"/>
    <w:rsid w:val="002066B7"/>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B1F"/>
    <w:rsid w:val="00272B66"/>
    <w:rsid w:val="0027393E"/>
    <w:rsid w:val="00274B3D"/>
    <w:rsid w:val="00274E1A"/>
    <w:rsid w:val="0027674C"/>
    <w:rsid w:val="0028065B"/>
    <w:rsid w:val="00281918"/>
    <w:rsid w:val="00282213"/>
    <w:rsid w:val="0028233F"/>
    <w:rsid w:val="00285550"/>
    <w:rsid w:val="002870CF"/>
    <w:rsid w:val="00290EDA"/>
    <w:rsid w:val="00291D68"/>
    <w:rsid w:val="00292CA7"/>
    <w:rsid w:val="00293B18"/>
    <w:rsid w:val="002950F6"/>
    <w:rsid w:val="00295A7A"/>
    <w:rsid w:val="00295B3B"/>
    <w:rsid w:val="00295CE1"/>
    <w:rsid w:val="002A1C29"/>
    <w:rsid w:val="002A1CFD"/>
    <w:rsid w:val="002A4869"/>
    <w:rsid w:val="002A592A"/>
    <w:rsid w:val="002A59F1"/>
    <w:rsid w:val="002A5D0D"/>
    <w:rsid w:val="002A5ED5"/>
    <w:rsid w:val="002A7B5E"/>
    <w:rsid w:val="002A7E22"/>
    <w:rsid w:val="002B072C"/>
    <w:rsid w:val="002B0DF0"/>
    <w:rsid w:val="002B1444"/>
    <w:rsid w:val="002B1AE6"/>
    <w:rsid w:val="002B6A6C"/>
    <w:rsid w:val="002B7060"/>
    <w:rsid w:val="002B712D"/>
    <w:rsid w:val="002C0888"/>
    <w:rsid w:val="002C1298"/>
    <w:rsid w:val="002C2187"/>
    <w:rsid w:val="002C4033"/>
    <w:rsid w:val="002C4FFD"/>
    <w:rsid w:val="002D01DF"/>
    <w:rsid w:val="002D14DA"/>
    <w:rsid w:val="002D19A6"/>
    <w:rsid w:val="002D24B4"/>
    <w:rsid w:val="002D4B94"/>
    <w:rsid w:val="002D6175"/>
    <w:rsid w:val="002E0079"/>
    <w:rsid w:val="002E1434"/>
    <w:rsid w:val="002E14C4"/>
    <w:rsid w:val="002E2472"/>
    <w:rsid w:val="002E2577"/>
    <w:rsid w:val="002E2D21"/>
    <w:rsid w:val="002E3096"/>
    <w:rsid w:val="002E5CAF"/>
    <w:rsid w:val="002E602C"/>
    <w:rsid w:val="002E7597"/>
    <w:rsid w:val="002F0464"/>
    <w:rsid w:val="002F080C"/>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8B1"/>
    <w:rsid w:val="003D1EA6"/>
    <w:rsid w:val="003D2405"/>
    <w:rsid w:val="003D3280"/>
    <w:rsid w:val="003D39F2"/>
    <w:rsid w:val="003D4B84"/>
    <w:rsid w:val="003D4C83"/>
    <w:rsid w:val="003D52E0"/>
    <w:rsid w:val="003D532E"/>
    <w:rsid w:val="003D651E"/>
    <w:rsid w:val="003D6CE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40062F"/>
    <w:rsid w:val="0040127F"/>
    <w:rsid w:val="00401DCC"/>
    <w:rsid w:val="004028E5"/>
    <w:rsid w:val="00406A40"/>
    <w:rsid w:val="00410565"/>
    <w:rsid w:val="00410C6F"/>
    <w:rsid w:val="00410F0B"/>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5448"/>
    <w:rsid w:val="0042568B"/>
    <w:rsid w:val="00425DB8"/>
    <w:rsid w:val="004263B8"/>
    <w:rsid w:val="004263F1"/>
    <w:rsid w:val="00426BFA"/>
    <w:rsid w:val="0042774A"/>
    <w:rsid w:val="004326B0"/>
    <w:rsid w:val="00432C1B"/>
    <w:rsid w:val="00435CFF"/>
    <w:rsid w:val="004361ED"/>
    <w:rsid w:val="004363ED"/>
    <w:rsid w:val="00436CAE"/>
    <w:rsid w:val="00436DA2"/>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20B9"/>
    <w:rsid w:val="00462F25"/>
    <w:rsid w:val="0046340C"/>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2EA2"/>
    <w:rsid w:val="004C3063"/>
    <w:rsid w:val="004C3BCA"/>
    <w:rsid w:val="004C5B3C"/>
    <w:rsid w:val="004C72EB"/>
    <w:rsid w:val="004C7A15"/>
    <w:rsid w:val="004C7EDB"/>
    <w:rsid w:val="004D0865"/>
    <w:rsid w:val="004D12F7"/>
    <w:rsid w:val="004D22FB"/>
    <w:rsid w:val="004D2A88"/>
    <w:rsid w:val="004D312A"/>
    <w:rsid w:val="004D66E5"/>
    <w:rsid w:val="004D68FF"/>
    <w:rsid w:val="004D6B31"/>
    <w:rsid w:val="004E3A5B"/>
    <w:rsid w:val="004E4BB1"/>
    <w:rsid w:val="004E5748"/>
    <w:rsid w:val="004F0C7A"/>
    <w:rsid w:val="004F0ECD"/>
    <w:rsid w:val="004F10BF"/>
    <w:rsid w:val="004F1CB0"/>
    <w:rsid w:val="004F2FE9"/>
    <w:rsid w:val="004F384F"/>
    <w:rsid w:val="004F4AE6"/>
    <w:rsid w:val="004F4E64"/>
    <w:rsid w:val="004F5B71"/>
    <w:rsid w:val="004F7A3D"/>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304C"/>
    <w:rsid w:val="005240E6"/>
    <w:rsid w:val="00524492"/>
    <w:rsid w:val="00524F4A"/>
    <w:rsid w:val="00525326"/>
    <w:rsid w:val="00526692"/>
    <w:rsid w:val="00527012"/>
    <w:rsid w:val="00531A58"/>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A7A1C"/>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4721"/>
    <w:rsid w:val="005D5358"/>
    <w:rsid w:val="005D54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351A"/>
    <w:rsid w:val="0060433B"/>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503"/>
    <w:rsid w:val="0062683B"/>
    <w:rsid w:val="006268EE"/>
    <w:rsid w:val="00626CF3"/>
    <w:rsid w:val="00626E84"/>
    <w:rsid w:val="006309F4"/>
    <w:rsid w:val="006339C1"/>
    <w:rsid w:val="00633DD9"/>
    <w:rsid w:val="00636410"/>
    <w:rsid w:val="006406B8"/>
    <w:rsid w:val="006415E8"/>
    <w:rsid w:val="0064188C"/>
    <w:rsid w:val="00641EA2"/>
    <w:rsid w:val="00643682"/>
    <w:rsid w:val="0064485B"/>
    <w:rsid w:val="00644BAF"/>
    <w:rsid w:val="00645461"/>
    <w:rsid w:val="00646CE1"/>
    <w:rsid w:val="00650677"/>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E04C7"/>
    <w:rsid w:val="006E099B"/>
    <w:rsid w:val="006E16C4"/>
    <w:rsid w:val="006E21E8"/>
    <w:rsid w:val="006E2EA3"/>
    <w:rsid w:val="006E3675"/>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516C"/>
    <w:rsid w:val="00765586"/>
    <w:rsid w:val="00765CE4"/>
    <w:rsid w:val="00765F43"/>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018D"/>
    <w:rsid w:val="007B1A8F"/>
    <w:rsid w:val="007B2AAB"/>
    <w:rsid w:val="007B3D5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BCE"/>
    <w:rsid w:val="008170E3"/>
    <w:rsid w:val="00820E8A"/>
    <w:rsid w:val="00822488"/>
    <w:rsid w:val="008230F4"/>
    <w:rsid w:val="00823962"/>
    <w:rsid w:val="00824302"/>
    <w:rsid w:val="00824AB3"/>
    <w:rsid w:val="00826035"/>
    <w:rsid w:val="008276AC"/>
    <w:rsid w:val="00830219"/>
    <w:rsid w:val="0083069C"/>
    <w:rsid w:val="00832DA6"/>
    <w:rsid w:val="00836078"/>
    <w:rsid w:val="0083675F"/>
    <w:rsid w:val="00837671"/>
    <w:rsid w:val="00837F10"/>
    <w:rsid w:val="008402D7"/>
    <w:rsid w:val="008410A7"/>
    <w:rsid w:val="008419F3"/>
    <w:rsid w:val="00841D25"/>
    <w:rsid w:val="00843CB6"/>
    <w:rsid w:val="008446DC"/>
    <w:rsid w:val="0085012D"/>
    <w:rsid w:val="0085188A"/>
    <w:rsid w:val="00853362"/>
    <w:rsid w:val="008534AB"/>
    <w:rsid w:val="00853E83"/>
    <w:rsid w:val="008541F3"/>
    <w:rsid w:val="00854C89"/>
    <w:rsid w:val="00854F0E"/>
    <w:rsid w:val="008603B3"/>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60E9"/>
    <w:rsid w:val="008D0711"/>
    <w:rsid w:val="008D0CDD"/>
    <w:rsid w:val="008D0F1E"/>
    <w:rsid w:val="008D2EDA"/>
    <w:rsid w:val="008D3014"/>
    <w:rsid w:val="008D3BEB"/>
    <w:rsid w:val="008D3DE8"/>
    <w:rsid w:val="008D579C"/>
    <w:rsid w:val="008D5B6A"/>
    <w:rsid w:val="008D694A"/>
    <w:rsid w:val="008D6E7E"/>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F2A"/>
    <w:rsid w:val="00921534"/>
    <w:rsid w:val="00921749"/>
    <w:rsid w:val="00921A88"/>
    <w:rsid w:val="0092268E"/>
    <w:rsid w:val="00922E22"/>
    <w:rsid w:val="00925CFA"/>
    <w:rsid w:val="00926B58"/>
    <w:rsid w:val="00926E19"/>
    <w:rsid w:val="00930847"/>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DFE"/>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BB3"/>
    <w:rsid w:val="00980CBD"/>
    <w:rsid w:val="00981A7F"/>
    <w:rsid w:val="00981F42"/>
    <w:rsid w:val="00982926"/>
    <w:rsid w:val="00983910"/>
    <w:rsid w:val="00984576"/>
    <w:rsid w:val="009849AE"/>
    <w:rsid w:val="00985574"/>
    <w:rsid w:val="0098621B"/>
    <w:rsid w:val="00987753"/>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E2A"/>
    <w:rsid w:val="00A07E61"/>
    <w:rsid w:val="00A10767"/>
    <w:rsid w:val="00A10B93"/>
    <w:rsid w:val="00A10BF0"/>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34F4"/>
    <w:rsid w:val="00A23517"/>
    <w:rsid w:val="00A25AD8"/>
    <w:rsid w:val="00A26148"/>
    <w:rsid w:val="00A26A40"/>
    <w:rsid w:val="00A26E83"/>
    <w:rsid w:val="00A30138"/>
    <w:rsid w:val="00A32C7E"/>
    <w:rsid w:val="00A33537"/>
    <w:rsid w:val="00A34B42"/>
    <w:rsid w:val="00A3541C"/>
    <w:rsid w:val="00A37F06"/>
    <w:rsid w:val="00A4057E"/>
    <w:rsid w:val="00A41501"/>
    <w:rsid w:val="00A4320B"/>
    <w:rsid w:val="00A45CDB"/>
    <w:rsid w:val="00A47F46"/>
    <w:rsid w:val="00A50777"/>
    <w:rsid w:val="00A5092A"/>
    <w:rsid w:val="00A51586"/>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B0413"/>
    <w:rsid w:val="00BB1BC2"/>
    <w:rsid w:val="00BB1F5D"/>
    <w:rsid w:val="00BB24E7"/>
    <w:rsid w:val="00BB5AE8"/>
    <w:rsid w:val="00BB6218"/>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B27"/>
    <w:rsid w:val="00C20353"/>
    <w:rsid w:val="00C21CC8"/>
    <w:rsid w:val="00C227F7"/>
    <w:rsid w:val="00C2336F"/>
    <w:rsid w:val="00C235BF"/>
    <w:rsid w:val="00C24490"/>
    <w:rsid w:val="00C24614"/>
    <w:rsid w:val="00C24D5B"/>
    <w:rsid w:val="00C251DC"/>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E68"/>
    <w:rsid w:val="00C86314"/>
    <w:rsid w:val="00C86870"/>
    <w:rsid w:val="00C87177"/>
    <w:rsid w:val="00C92B95"/>
    <w:rsid w:val="00C92C4F"/>
    <w:rsid w:val="00C93C92"/>
    <w:rsid w:val="00C950B2"/>
    <w:rsid w:val="00C95AC2"/>
    <w:rsid w:val="00C977BD"/>
    <w:rsid w:val="00CA0856"/>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450"/>
    <w:rsid w:val="00CC3F68"/>
    <w:rsid w:val="00CC4268"/>
    <w:rsid w:val="00CC434C"/>
    <w:rsid w:val="00CC4ACA"/>
    <w:rsid w:val="00CC7A83"/>
    <w:rsid w:val="00CD1EA4"/>
    <w:rsid w:val="00CD3B1B"/>
    <w:rsid w:val="00CD5814"/>
    <w:rsid w:val="00CE030B"/>
    <w:rsid w:val="00CE1C6B"/>
    <w:rsid w:val="00CE20BF"/>
    <w:rsid w:val="00CE2711"/>
    <w:rsid w:val="00CE300C"/>
    <w:rsid w:val="00CE351C"/>
    <w:rsid w:val="00CE383D"/>
    <w:rsid w:val="00CE4E7B"/>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47C7"/>
    <w:rsid w:val="00D504E6"/>
    <w:rsid w:val="00D520E4"/>
    <w:rsid w:val="00D525DE"/>
    <w:rsid w:val="00D53299"/>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6D47"/>
    <w:rsid w:val="00DB1ECD"/>
    <w:rsid w:val="00DB3481"/>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1F0F"/>
    <w:rsid w:val="00E93F3A"/>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926"/>
    <w:rsid w:val="00EA7E64"/>
    <w:rsid w:val="00EA7E94"/>
    <w:rsid w:val="00EB0308"/>
    <w:rsid w:val="00EB0578"/>
    <w:rsid w:val="00EB14AA"/>
    <w:rsid w:val="00EB14C4"/>
    <w:rsid w:val="00EB19BF"/>
    <w:rsid w:val="00EB1F77"/>
    <w:rsid w:val="00EB3753"/>
    <w:rsid w:val="00EB4317"/>
    <w:rsid w:val="00EB5AE2"/>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781"/>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121D"/>
    <w:rsid w:val="00F01F93"/>
    <w:rsid w:val="00F02D17"/>
    <w:rsid w:val="00F037F9"/>
    <w:rsid w:val="00F04DE1"/>
    <w:rsid w:val="00F051C6"/>
    <w:rsid w:val="00F061A8"/>
    <w:rsid w:val="00F06F5F"/>
    <w:rsid w:val="00F072D8"/>
    <w:rsid w:val="00F077E5"/>
    <w:rsid w:val="00F10C12"/>
    <w:rsid w:val="00F10F8D"/>
    <w:rsid w:val="00F133A0"/>
    <w:rsid w:val="00F14709"/>
    <w:rsid w:val="00F15BB0"/>
    <w:rsid w:val="00F16055"/>
    <w:rsid w:val="00F16C4A"/>
    <w:rsid w:val="00F16D0A"/>
    <w:rsid w:val="00F17679"/>
    <w:rsid w:val="00F21312"/>
    <w:rsid w:val="00F219AE"/>
    <w:rsid w:val="00F22AC0"/>
    <w:rsid w:val="00F22DEB"/>
    <w:rsid w:val="00F22E44"/>
    <w:rsid w:val="00F23420"/>
    <w:rsid w:val="00F23A38"/>
    <w:rsid w:val="00F2473A"/>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86B"/>
    <w:rsid w:val="00F54F5B"/>
    <w:rsid w:val="00F553F7"/>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746B"/>
    <w:rsid w:val="00F8748A"/>
    <w:rsid w:val="00F87DC4"/>
    <w:rsid w:val="00F90F39"/>
    <w:rsid w:val="00F911A5"/>
    <w:rsid w:val="00F9142D"/>
    <w:rsid w:val="00F9520F"/>
    <w:rsid w:val="00FA1500"/>
    <w:rsid w:val="00FA1829"/>
    <w:rsid w:val="00FA1B98"/>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3FF1"/>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uiPriority w:val="9"/>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uiPriority w:val="9"/>
    <w:qFormat/>
    <w:pPr>
      <w:ind w:left="1701" w:hanging="1701"/>
      <w:outlineLvl w:val="4"/>
    </w:pPr>
    <w:rPr>
      <w:sz w:val="22"/>
    </w:rPr>
  </w:style>
  <w:style w:type="paragraph" w:styleId="berschrift6">
    <w:name w:val="heading 6"/>
    <w:basedOn w:val="H6"/>
    <w:next w:val="Standard"/>
    <w:uiPriority w:val="9"/>
    <w:qFormat/>
    <w:pPr>
      <w:outlineLvl w:val="5"/>
    </w:pPr>
  </w:style>
  <w:style w:type="paragraph" w:styleId="berschrift7">
    <w:name w:val="heading 7"/>
    <w:basedOn w:val="H6"/>
    <w:next w:val="Standard"/>
    <w:uiPriority w:val="9"/>
    <w:qFormat/>
    <w:pPr>
      <w:outlineLvl w:val="6"/>
    </w:pPr>
  </w:style>
  <w:style w:type="paragraph" w:styleId="berschrift8">
    <w:name w:val="heading 8"/>
    <w:basedOn w:val="berschrift1"/>
    <w:next w:val="Standard"/>
    <w:uiPriority w:val="9"/>
    <w:qFormat/>
    <w:pPr>
      <w:ind w:left="0" w:firstLine="0"/>
      <w:outlineLvl w:val="7"/>
    </w:pPr>
  </w:style>
  <w:style w:type="paragraph" w:styleId="berschrift9">
    <w:name w:val="heading 9"/>
    <w:basedOn w:val="berschrift8"/>
    <w:next w:val="Standard"/>
    <w:uiPriority w:val="9"/>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spacing w:after="0"/>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pPr>
      <w:jc w:val="center"/>
    </w:pPr>
    <w:rPr>
      <w:i/>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lang w:val="x-none"/>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styleId="Beschriftung">
    <w:name w:val="caption"/>
    <w:basedOn w:val="Standard"/>
    <w:next w:val="Standard"/>
    <w:uiPriority w:val="35"/>
    <w:qFormat/>
    <w:pPr>
      <w:spacing w:before="120" w:after="120"/>
    </w:pPr>
    <w:rPr>
      <w:b/>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rPr>
      <w:rFonts w:ascii="Courier New" w:hAnsi="Courier New"/>
      <w:lang w:val="nb-NO"/>
    </w:rPr>
  </w:style>
  <w:style w:type="paragraph" w:customStyle="1" w:styleId="TAJ">
    <w:name w:val="TAJ"/>
    <w:basedOn w:val="TH"/>
  </w:style>
  <w:style w:type="paragraph" w:styleId="Textkrper">
    <w:name w:val="Body Text"/>
    <w:basedOn w:val="Standard"/>
    <w:link w:val="TextkrperZchn"/>
  </w:style>
  <w:style w:type="character" w:styleId="Kommentarzeichen">
    <w:name w:val="annotation reference"/>
    <w:rPr>
      <w:sz w:val="16"/>
    </w:rPr>
  </w:style>
  <w:style w:type="paragraph" w:customStyle="1" w:styleId="Guidance">
    <w:name w:val="Guidance"/>
    <w:basedOn w:val="Standard"/>
    <w:rPr>
      <w:i/>
      <w:color w:val="0000FF"/>
    </w:rPr>
  </w:style>
  <w:style w:type="paragraph" w:styleId="Kommentartext">
    <w:name w:val="annotation text"/>
    <w:basedOn w:val="Standard"/>
    <w:link w:val="KommentartextZchn"/>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ellenraster">
    <w:name w:val="Table Grid"/>
    <w:basedOn w:val="NormaleTabelle"/>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Sprechblasentext">
    <w:name w:val="Balloon Text"/>
    <w:basedOn w:val="Standard"/>
    <w:link w:val="SprechblasentextZchn"/>
    <w:rsid w:val="00E85642"/>
    <w:pPr>
      <w:spacing w:after="0"/>
    </w:pPr>
    <w:rPr>
      <w:sz w:val="18"/>
      <w:szCs w:val="18"/>
    </w:rPr>
  </w:style>
  <w:style w:type="character" w:customStyle="1" w:styleId="SprechblasentextZchn">
    <w:name w:val="Sprechblasentext Zchn"/>
    <w:link w:val="Sprechblase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KommentartextZchn">
    <w:name w:val="Kommentartext Zchn"/>
    <w:link w:val="Kommentar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enabsatz">
    <w:name w:val="List Paragraph"/>
    <w:basedOn w:val="Standard"/>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Absatz-Standardschriftart"/>
    <w:rsid w:val="00FF200A"/>
  </w:style>
  <w:style w:type="character" w:customStyle="1" w:styleId="NOChar">
    <w:name w:val="NO Char"/>
    <w:rsid w:val="006B59C9"/>
    <w:rPr>
      <w:color w:val="000000"/>
      <w:lang w:val="en-GB" w:eastAsia="ja-JP"/>
    </w:rPr>
  </w:style>
  <w:style w:type="paragraph" w:styleId="berarbeitung">
    <w:name w:val="Revision"/>
    <w:hidden/>
    <w:uiPriority w:val="99"/>
    <w:semiHidden/>
    <w:rsid w:val="00EA0D16"/>
    <w:rPr>
      <w:lang w:val="en-GB" w:eastAsia="en-US"/>
    </w:rPr>
  </w:style>
  <w:style w:type="paragraph" w:styleId="StandardWeb">
    <w:name w:val="Normal (Web)"/>
    <w:basedOn w:val="Standard"/>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TextkrperZchn">
    <w:name w:val="Textkörper Zchn"/>
    <w:link w:val="Textkrper"/>
    <w:rsid w:val="001505F6"/>
    <w:rPr>
      <w:lang w:val="en-GB" w:eastAsia="en-US"/>
    </w:rPr>
  </w:style>
  <w:style w:type="character" w:styleId="Fett">
    <w:name w:val="Strong"/>
    <w:qFormat/>
    <w:rsid w:val="00863CB1"/>
    <w:rPr>
      <w:b/>
      <w:bCs/>
    </w:rPr>
  </w:style>
  <w:style w:type="character" w:styleId="Hervorhebung">
    <w:name w:val="Emphasis"/>
    <w:qFormat/>
    <w:rsid w:val="005E3774"/>
    <w:rPr>
      <w:i/>
      <w:iCs/>
    </w:rPr>
  </w:style>
  <w:style w:type="character" w:customStyle="1" w:styleId="word">
    <w:name w:val="word"/>
    <w:basedOn w:val="Absatz-Standardschriftar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berschrift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Kommentarthema">
    <w:name w:val="annotation subject"/>
    <w:basedOn w:val="Kommentartext"/>
    <w:next w:val="Kommentartext"/>
    <w:link w:val="KommentarthemaZchn"/>
    <w:rsid w:val="00736CB4"/>
    <w:rPr>
      <w:b/>
      <w:bCs/>
    </w:rPr>
  </w:style>
  <w:style w:type="character" w:customStyle="1" w:styleId="KommentarthemaZchn">
    <w:name w:val="Kommentarthema Zchn"/>
    <w:link w:val="Kommentarthema"/>
    <w:rsid w:val="00736CB4"/>
    <w:rPr>
      <w:b/>
      <w:bCs/>
      <w:lang w:val="en-GB" w:eastAsia="en-US" w:bidi="ar-SA"/>
    </w:rPr>
  </w:style>
  <w:style w:type="character" w:styleId="NichtaufgelsteErwhnung">
    <w:name w:val="Unresolved Mention"/>
    <w:uiPriority w:val="99"/>
    <w:unhideWhenUsed/>
    <w:rsid w:val="00F5386B"/>
    <w:rPr>
      <w:color w:val="605E5C"/>
      <w:shd w:val="clear" w:color="auto" w:fill="E1DFDD"/>
    </w:rPr>
  </w:style>
  <w:style w:type="character" w:styleId="Erwhnung">
    <w:name w:val="Mention"/>
    <w:uiPriority w:val="99"/>
    <w:unhideWhenUsed/>
    <w:rsid w:val="00F538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22228.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s.3gpp.org/tsg_sa/WG2_Arch/TSGS2_143e_Electronic/INBOX/CCs/Moderated_Email_Discussion/Notes%20of%20SA2%23143E_CC%230_Pre_SA2-143E_moderated_email_results_v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2.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A6D097-9DC1-4625-8D97-FD2D82EE2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11843A-8246-4310-800F-EDC2E9DF2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1303</Words>
  <Characters>8216</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3GPP TR 23.799</vt:lpstr>
    </vt:vector>
  </TitlesOfParts>
  <Company>ETSI</Company>
  <LinksUpToDate>false</LinksUpToDate>
  <CharactersWithSpaces>9501</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Gludovacz, Dieter</cp:lastModifiedBy>
  <cp:revision>2</cp:revision>
  <dcterms:created xsi:type="dcterms:W3CDTF">2021-03-04T10:51:00Z</dcterms:created>
  <dcterms:modified xsi:type="dcterms:W3CDTF">2021-03-04T10:51:00Z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